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1C1C01" w14:textId="77777777" w:rsidR="00E42FF3" w:rsidRPr="00546FE0" w:rsidRDefault="00E42FF3">
      <w:pPr>
        <w:rPr>
          <w:rFonts w:ascii="Arial Narrow" w:hAnsi="Arial Narrow"/>
        </w:rPr>
      </w:pPr>
    </w:p>
    <w:p w14:paraId="516B04CA" w14:textId="77777777" w:rsidR="00E42FF3" w:rsidRPr="00546FE0" w:rsidRDefault="00E42FF3" w:rsidP="00E42FF3">
      <w:pPr>
        <w:rPr>
          <w:rFonts w:ascii="Arial Narrow" w:hAnsi="Arial Narrow"/>
        </w:rPr>
      </w:pPr>
    </w:p>
    <w:p w14:paraId="11A39C98" w14:textId="77777777" w:rsidR="00E42FF3" w:rsidRPr="00546FE0" w:rsidRDefault="00E42FF3" w:rsidP="00E42FF3">
      <w:pPr>
        <w:pStyle w:val="Notedebasdepage1"/>
        <w:tabs>
          <w:tab w:val="left" w:pos="0"/>
        </w:tabs>
        <w:spacing w:after="40"/>
        <w:rPr>
          <w:rFonts w:ascii="Arial Narrow" w:hAnsi="Arial Narrow"/>
          <w:sz w:val="48"/>
          <w:szCs w:val="48"/>
        </w:rPr>
      </w:pPr>
    </w:p>
    <w:p w14:paraId="4CBB2199" w14:textId="77777777" w:rsidR="0024335F" w:rsidRPr="00546FE0" w:rsidRDefault="0024335F" w:rsidP="0024335F">
      <w:pPr>
        <w:pStyle w:val="Notedebasdepage"/>
        <w:rPr>
          <w:rFonts w:ascii="Arial Narrow" w:hAnsi="Arial Narrow"/>
        </w:rPr>
      </w:pPr>
    </w:p>
    <w:p w14:paraId="4204D521" w14:textId="77777777" w:rsidR="0024335F" w:rsidRPr="00546FE0" w:rsidRDefault="0024335F" w:rsidP="0024335F">
      <w:pPr>
        <w:pStyle w:val="Notedebasdepage"/>
        <w:rPr>
          <w:rFonts w:ascii="Arial Narrow" w:hAnsi="Arial Narrow"/>
        </w:rPr>
      </w:pPr>
    </w:p>
    <w:p w14:paraId="4E713811" w14:textId="77777777" w:rsidR="00E42FF3" w:rsidRPr="00546FE0" w:rsidRDefault="00E42FF3" w:rsidP="00E42FF3">
      <w:pPr>
        <w:pStyle w:val="Notedebasdepage1"/>
        <w:tabs>
          <w:tab w:val="left" w:pos="0"/>
        </w:tabs>
        <w:spacing w:after="40"/>
        <w:rPr>
          <w:rFonts w:ascii="Arial Narrow" w:hAnsi="Arial Narrow"/>
          <w:sz w:val="48"/>
          <w:szCs w:val="48"/>
        </w:rPr>
      </w:pPr>
    </w:p>
    <w:p w14:paraId="6880BF49" w14:textId="77777777" w:rsidR="00E42FF3" w:rsidRPr="00546FE0" w:rsidRDefault="00E42FF3" w:rsidP="00E42FF3">
      <w:pPr>
        <w:pStyle w:val="Notedebasdepage1"/>
        <w:tabs>
          <w:tab w:val="left" w:pos="0"/>
        </w:tabs>
        <w:spacing w:after="40"/>
        <w:rPr>
          <w:rFonts w:ascii="Arial Narrow" w:hAnsi="Arial Narrow"/>
          <w:sz w:val="48"/>
          <w:szCs w:val="48"/>
        </w:rPr>
      </w:pPr>
    </w:p>
    <w:p w14:paraId="2E374EEE" w14:textId="0D780814" w:rsidR="00E42FF3" w:rsidRPr="006F014C" w:rsidRDefault="00EC2356" w:rsidP="00E42FF3">
      <w:pPr>
        <w:pStyle w:val="Notedebasdepage1"/>
        <w:tabs>
          <w:tab w:val="left" w:pos="0"/>
        </w:tabs>
        <w:spacing w:after="40"/>
        <w:jc w:val="center"/>
        <w:rPr>
          <w:rFonts w:ascii="Arial Narrow" w:hAnsi="Arial Narrow"/>
          <w:color w:val="2F5496" w:themeColor="accent5" w:themeShade="BF"/>
          <w:sz w:val="48"/>
          <w:szCs w:val="48"/>
        </w:rPr>
      </w:pPr>
      <w:r w:rsidRPr="006F014C">
        <w:rPr>
          <w:rFonts w:ascii="Arial Narrow" w:hAnsi="Arial Narrow"/>
          <w:color w:val="2F5496" w:themeColor="accent5" w:themeShade="BF"/>
          <w:sz w:val="48"/>
          <w:szCs w:val="48"/>
        </w:rPr>
        <w:t>CAHIER DES CLAUSES PARTICULIERES</w:t>
      </w:r>
    </w:p>
    <w:p w14:paraId="1ADBBA29" w14:textId="77777777" w:rsidR="00D349F1" w:rsidRPr="00546FE0" w:rsidRDefault="00D349F1" w:rsidP="00E42FF3">
      <w:pPr>
        <w:rPr>
          <w:rFonts w:ascii="Arial Narrow" w:hAnsi="Arial Narrow"/>
        </w:rPr>
      </w:pPr>
    </w:p>
    <w:p w14:paraId="7A81651F" w14:textId="77777777" w:rsidR="00E42FF3" w:rsidRPr="00546FE0" w:rsidRDefault="00E42FF3" w:rsidP="00E42FF3">
      <w:pPr>
        <w:rPr>
          <w:rFonts w:ascii="Arial Narrow" w:hAnsi="Arial Narrow"/>
        </w:rPr>
      </w:pPr>
    </w:p>
    <w:p w14:paraId="5111593C" w14:textId="3C649ACC" w:rsidR="00E42FF3" w:rsidRPr="00546FE0" w:rsidRDefault="00E42FF3" w:rsidP="00546FE0">
      <w:pPr>
        <w:rPr>
          <w:rFonts w:ascii="Arial Narrow" w:hAnsi="Arial Narrow"/>
          <w:sz w:val="28"/>
          <w:szCs w:val="28"/>
        </w:rPr>
      </w:pPr>
    </w:p>
    <w:p w14:paraId="0A39C322" w14:textId="77777777" w:rsidR="0088087E" w:rsidRPr="009E4F1B" w:rsidRDefault="0088087E" w:rsidP="0088087E">
      <w:pPr>
        <w:jc w:val="center"/>
        <w:rPr>
          <w:rFonts w:ascii="Arial Narrow" w:hAnsi="Arial Narrow"/>
          <w:sz w:val="28"/>
          <w:szCs w:val="28"/>
        </w:rPr>
      </w:pPr>
      <w:r>
        <w:rPr>
          <w:rFonts w:ascii="Arial Narrow" w:hAnsi="Arial Narrow"/>
          <w:sz w:val="28"/>
          <w:szCs w:val="28"/>
        </w:rPr>
        <w:t>P</w:t>
      </w:r>
      <w:r w:rsidRPr="009B0A9C">
        <w:rPr>
          <w:rFonts w:ascii="Arial Narrow" w:hAnsi="Arial Narrow"/>
          <w:sz w:val="28"/>
          <w:szCs w:val="28"/>
        </w:rPr>
        <w:t>rojet de Raccrochage des salles 52,</w:t>
      </w:r>
      <w:r>
        <w:rPr>
          <w:rFonts w:ascii="Arial Narrow" w:hAnsi="Arial Narrow"/>
          <w:sz w:val="28"/>
          <w:szCs w:val="28"/>
        </w:rPr>
        <w:t xml:space="preserve"> </w:t>
      </w:r>
      <w:r w:rsidRPr="009B0A9C">
        <w:rPr>
          <w:rFonts w:ascii="Arial Narrow" w:hAnsi="Arial Narrow"/>
          <w:sz w:val="28"/>
          <w:szCs w:val="28"/>
        </w:rPr>
        <w:t>53,</w:t>
      </w:r>
      <w:r>
        <w:rPr>
          <w:rFonts w:ascii="Arial Narrow" w:hAnsi="Arial Narrow"/>
          <w:sz w:val="28"/>
          <w:szCs w:val="28"/>
        </w:rPr>
        <w:t xml:space="preserve"> </w:t>
      </w:r>
      <w:r w:rsidRPr="009B0A9C">
        <w:rPr>
          <w:rFonts w:ascii="Arial Narrow" w:hAnsi="Arial Narrow"/>
          <w:sz w:val="28"/>
          <w:szCs w:val="28"/>
        </w:rPr>
        <w:t xml:space="preserve">54 compris les circulations Galerie et </w:t>
      </w:r>
      <w:r>
        <w:rPr>
          <w:rFonts w:ascii="Arial Narrow" w:hAnsi="Arial Narrow"/>
          <w:sz w:val="28"/>
          <w:szCs w:val="28"/>
        </w:rPr>
        <w:t>S</w:t>
      </w:r>
      <w:r w:rsidRPr="009B0A9C">
        <w:rPr>
          <w:rFonts w:ascii="Arial Narrow" w:hAnsi="Arial Narrow"/>
          <w:sz w:val="28"/>
          <w:szCs w:val="28"/>
        </w:rPr>
        <w:t>alle des Fêtes du Musée d’Orsay dédiées aux Arts Décoratifs</w:t>
      </w:r>
    </w:p>
    <w:p w14:paraId="64FFA7B2" w14:textId="76A30B19" w:rsidR="0088087E" w:rsidRPr="009B0A9C" w:rsidRDefault="00ED4FEA" w:rsidP="0088087E">
      <w:pPr>
        <w:jc w:val="center"/>
        <w:rPr>
          <w:rFonts w:ascii="Arial Narrow" w:hAnsi="Arial Narrow"/>
          <w:sz w:val="28"/>
          <w:szCs w:val="28"/>
        </w:rPr>
      </w:pPr>
      <w:r>
        <w:rPr>
          <w:rFonts w:ascii="Arial Narrow" w:hAnsi="Arial Narrow"/>
          <w:sz w:val="28"/>
          <w:szCs w:val="28"/>
        </w:rPr>
        <w:t>Lot 2</w:t>
      </w:r>
      <w:r w:rsidR="0088087E">
        <w:rPr>
          <w:rFonts w:ascii="Arial Narrow" w:hAnsi="Arial Narrow"/>
          <w:sz w:val="28"/>
          <w:szCs w:val="28"/>
        </w:rPr>
        <w:t xml:space="preserve"> : </w:t>
      </w:r>
      <w:r>
        <w:rPr>
          <w:rFonts w:ascii="Arial Narrow" w:hAnsi="Arial Narrow"/>
          <w:sz w:val="28"/>
          <w:szCs w:val="28"/>
        </w:rPr>
        <w:t>Assises</w:t>
      </w:r>
    </w:p>
    <w:p w14:paraId="0F3D9944" w14:textId="12AFA5D6" w:rsidR="00A02B17" w:rsidRPr="006F014C" w:rsidRDefault="006F014C" w:rsidP="006F014C">
      <w:pPr>
        <w:pStyle w:val="En-tte"/>
        <w:tabs>
          <w:tab w:val="clear" w:pos="4536"/>
          <w:tab w:val="clear" w:pos="9072"/>
        </w:tabs>
        <w:spacing w:after="160" w:line="259" w:lineRule="auto"/>
        <w:jc w:val="center"/>
        <w:rPr>
          <w:rFonts w:ascii="Arial Narrow" w:hAnsi="Arial Narrow"/>
          <w:sz w:val="28"/>
          <w:szCs w:val="28"/>
        </w:rPr>
      </w:pPr>
      <w:r w:rsidRPr="00680AFC">
        <w:rPr>
          <w:rFonts w:ascii="Arial Narrow" w:hAnsi="Arial Narrow"/>
          <w:sz w:val="28"/>
          <w:szCs w:val="28"/>
        </w:rPr>
        <w:t>N°</w:t>
      </w:r>
      <w:r w:rsidR="0088087E" w:rsidRPr="00680AFC">
        <w:rPr>
          <w:rFonts w:ascii="Arial Narrow" w:hAnsi="Arial Narrow"/>
          <w:sz w:val="28"/>
          <w:szCs w:val="28"/>
        </w:rPr>
        <w:t>2026-</w:t>
      </w:r>
      <w:r w:rsidR="00680AFC" w:rsidRPr="00680AFC">
        <w:rPr>
          <w:rFonts w:ascii="Arial Narrow" w:hAnsi="Arial Narrow"/>
          <w:sz w:val="28"/>
          <w:szCs w:val="28"/>
        </w:rPr>
        <w:t>534</w:t>
      </w:r>
    </w:p>
    <w:p w14:paraId="492D7B6D" w14:textId="77777777" w:rsidR="00A02B17" w:rsidRPr="00546FE0" w:rsidRDefault="00A02B17" w:rsidP="00E42FF3">
      <w:pPr>
        <w:pStyle w:val="En-tte"/>
        <w:tabs>
          <w:tab w:val="clear" w:pos="4536"/>
          <w:tab w:val="clear" w:pos="9072"/>
        </w:tabs>
        <w:spacing w:after="160" w:line="259" w:lineRule="auto"/>
        <w:rPr>
          <w:rFonts w:ascii="Arial Narrow" w:hAnsi="Arial Narrow"/>
        </w:rPr>
      </w:pPr>
    </w:p>
    <w:p w14:paraId="70E4E780" w14:textId="77777777" w:rsidR="00A02B17" w:rsidRPr="00546FE0" w:rsidRDefault="00A02B17" w:rsidP="00E42FF3">
      <w:pPr>
        <w:pStyle w:val="En-tte"/>
        <w:tabs>
          <w:tab w:val="clear" w:pos="4536"/>
          <w:tab w:val="clear" w:pos="9072"/>
        </w:tabs>
        <w:spacing w:after="160" w:line="259" w:lineRule="auto"/>
        <w:rPr>
          <w:rFonts w:ascii="Arial Narrow" w:hAnsi="Arial Narrow"/>
        </w:rPr>
      </w:pPr>
    </w:p>
    <w:p w14:paraId="189210B7" w14:textId="77777777" w:rsidR="00A02B17" w:rsidRPr="00546FE0" w:rsidRDefault="00A02B17" w:rsidP="00E42FF3">
      <w:pPr>
        <w:pStyle w:val="En-tte"/>
        <w:tabs>
          <w:tab w:val="clear" w:pos="4536"/>
          <w:tab w:val="clear" w:pos="9072"/>
        </w:tabs>
        <w:spacing w:after="160" w:line="259" w:lineRule="auto"/>
        <w:rPr>
          <w:rFonts w:ascii="Arial Narrow" w:hAnsi="Arial Narrow"/>
        </w:rPr>
      </w:pPr>
    </w:p>
    <w:p w14:paraId="76F92DAC" w14:textId="05947C9F" w:rsidR="00E42FF3" w:rsidRPr="00546FE0" w:rsidRDefault="00E42FF3" w:rsidP="00E42FF3">
      <w:pPr>
        <w:rPr>
          <w:rFonts w:ascii="Arial Narrow" w:hAnsi="Arial Narrow"/>
        </w:rPr>
      </w:pPr>
    </w:p>
    <w:p w14:paraId="505A12A6" w14:textId="77777777" w:rsidR="00E42FF3" w:rsidRPr="00546FE0" w:rsidRDefault="00E42FF3" w:rsidP="00E42FF3">
      <w:pPr>
        <w:pStyle w:val="En-tte"/>
        <w:tabs>
          <w:tab w:val="clear" w:pos="4536"/>
          <w:tab w:val="clear" w:pos="9072"/>
        </w:tabs>
        <w:spacing w:after="160" w:line="259" w:lineRule="auto"/>
        <w:rPr>
          <w:rFonts w:ascii="Arial Narrow" w:hAnsi="Arial Narrow"/>
          <w:sz w:val="24"/>
          <w:szCs w:val="24"/>
        </w:rPr>
      </w:pPr>
    </w:p>
    <w:p w14:paraId="2A8A4B30" w14:textId="77777777" w:rsidR="00EC2356" w:rsidRPr="00546FE0" w:rsidRDefault="00EC2356" w:rsidP="00E42FF3">
      <w:pPr>
        <w:pStyle w:val="En-tte"/>
        <w:tabs>
          <w:tab w:val="clear" w:pos="4536"/>
          <w:tab w:val="clear" w:pos="9072"/>
        </w:tabs>
        <w:spacing w:after="160" w:line="259" w:lineRule="auto"/>
        <w:rPr>
          <w:rFonts w:ascii="Arial Narrow" w:hAnsi="Arial Narrow"/>
          <w:sz w:val="24"/>
          <w:szCs w:val="24"/>
        </w:rPr>
      </w:pPr>
    </w:p>
    <w:tbl>
      <w:tblPr>
        <w:tblStyle w:val="Grilledutableau"/>
        <w:tblW w:w="0" w:type="auto"/>
        <w:tblBorders>
          <w:top w:val="single" w:sz="4" w:space="0" w:color="2F5496" w:themeColor="accent5" w:themeShade="BF"/>
          <w:left w:val="single" w:sz="4" w:space="0" w:color="2F5496" w:themeColor="accent5" w:themeShade="BF"/>
          <w:bottom w:val="single" w:sz="4" w:space="0" w:color="2F5496" w:themeColor="accent5" w:themeShade="BF"/>
          <w:right w:val="single" w:sz="4" w:space="0" w:color="2F5496" w:themeColor="accent5" w:themeShade="BF"/>
          <w:insideH w:val="single" w:sz="4" w:space="0" w:color="2F5496" w:themeColor="accent5" w:themeShade="BF"/>
          <w:insideV w:val="single" w:sz="4" w:space="0" w:color="2F5496" w:themeColor="accent5" w:themeShade="BF"/>
        </w:tblBorders>
        <w:tblLook w:val="04A0" w:firstRow="1" w:lastRow="0" w:firstColumn="1" w:lastColumn="0" w:noHBand="0" w:noVBand="1"/>
      </w:tblPr>
      <w:tblGrid>
        <w:gridCol w:w="9062"/>
      </w:tblGrid>
      <w:tr w:rsidR="00E42FF3" w:rsidRPr="00546FE0" w14:paraId="1190AE37" w14:textId="77777777" w:rsidTr="0024335F">
        <w:tc>
          <w:tcPr>
            <w:tcW w:w="9062" w:type="dxa"/>
            <w:shd w:val="clear" w:color="auto" w:fill="DEEAF6" w:themeFill="accent1" w:themeFillTint="33"/>
          </w:tcPr>
          <w:p w14:paraId="167344F6" w14:textId="77777777" w:rsidR="00E42FF3" w:rsidRPr="00546FE0" w:rsidRDefault="00E42FF3" w:rsidP="00EC6141">
            <w:pPr>
              <w:pStyle w:val="En-tte"/>
              <w:tabs>
                <w:tab w:val="clear" w:pos="4536"/>
                <w:tab w:val="clear" w:pos="9072"/>
              </w:tabs>
              <w:rPr>
                <w:rFonts w:ascii="Arial Narrow" w:hAnsi="Arial Narrow"/>
              </w:rPr>
            </w:pPr>
          </w:p>
          <w:p w14:paraId="5F2940A5" w14:textId="5985C582" w:rsidR="00E42FF3" w:rsidRPr="00546FE0" w:rsidRDefault="00E42FF3" w:rsidP="00E42FF3">
            <w:pPr>
              <w:pStyle w:val="Notedebasdepage1"/>
              <w:tabs>
                <w:tab w:val="left" w:pos="4590"/>
              </w:tabs>
              <w:spacing w:after="120"/>
              <w:rPr>
                <w:rFonts w:ascii="Arial Narrow" w:hAnsi="Arial Narrow"/>
                <w:sz w:val="22"/>
                <w:szCs w:val="22"/>
              </w:rPr>
            </w:pPr>
            <w:r w:rsidRPr="00546FE0">
              <w:rPr>
                <w:rFonts w:ascii="Arial Narrow" w:hAnsi="Arial Narrow"/>
                <w:sz w:val="22"/>
                <w:szCs w:val="22"/>
              </w:rPr>
              <w:t xml:space="preserve">Marché public de </w:t>
            </w:r>
            <w:sdt>
              <w:sdtPr>
                <w:rPr>
                  <w:rFonts w:ascii="Arial Narrow" w:hAnsi="Arial Narrow"/>
                  <w:sz w:val="22"/>
                  <w:szCs w:val="22"/>
                </w:rPr>
                <w:alias w:val="Type de marché"/>
                <w:tag w:val="Type de marché"/>
                <w:id w:val="2064453223"/>
                <w:placeholder>
                  <w:docPart w:val="B9F3AE98F5FB4C8B95EE955AACB3EEA2"/>
                </w:placeholder>
                <w15:color w:val="00FF00"/>
                <w:comboBox>
                  <w:listItem w:displayText="Choisissez un élément" w:value=""/>
                  <w:listItem w:displayText="Services" w:value="Services"/>
                  <w:listItem w:displayText="Travaux" w:value="Travaux"/>
                  <w:listItem w:displayText="Fournitures" w:value="Fournitures"/>
                </w:comboBox>
              </w:sdtPr>
              <w:sdtEndPr/>
              <w:sdtContent>
                <w:r w:rsidR="00825AC0">
                  <w:rPr>
                    <w:rFonts w:ascii="Arial Narrow" w:hAnsi="Arial Narrow"/>
                    <w:sz w:val="22"/>
                    <w:szCs w:val="22"/>
                  </w:rPr>
                  <w:t>Fournitures</w:t>
                </w:r>
              </w:sdtContent>
            </w:sdt>
          </w:p>
          <w:p w14:paraId="4CA1EB62" w14:textId="06D514E3" w:rsidR="0081396B" w:rsidRPr="00546FE0" w:rsidRDefault="00825AC0" w:rsidP="00E42FF3">
            <w:pPr>
              <w:tabs>
                <w:tab w:val="left" w:pos="5880"/>
              </w:tabs>
              <w:spacing w:after="120"/>
              <w:rPr>
                <w:rFonts w:ascii="Arial Narrow" w:hAnsi="Arial Narrow"/>
              </w:rPr>
            </w:pPr>
            <w:r>
              <w:rPr>
                <w:rFonts w:ascii="Arial Narrow" w:hAnsi="Arial Narrow"/>
              </w:rPr>
              <w:t>Application du CCAG-FCS</w:t>
            </w:r>
          </w:p>
          <w:p w14:paraId="7ACFE896" w14:textId="71D9B72E" w:rsidR="00E42FF3" w:rsidRPr="00546FE0" w:rsidRDefault="00E42FF3" w:rsidP="00E42FF3">
            <w:pPr>
              <w:tabs>
                <w:tab w:val="left" w:pos="5880"/>
              </w:tabs>
              <w:spacing w:after="120"/>
              <w:rPr>
                <w:rFonts w:ascii="Arial Narrow" w:hAnsi="Arial Narrow"/>
              </w:rPr>
            </w:pPr>
            <w:r w:rsidRPr="00571A85">
              <w:rPr>
                <w:rFonts w:ascii="Arial Narrow" w:hAnsi="Arial Narrow"/>
              </w:rPr>
              <w:t xml:space="preserve">Procédure de passation : </w:t>
            </w:r>
            <w:sdt>
              <w:sdtPr>
                <w:rPr>
                  <w:rFonts w:ascii="Arial Narrow" w:hAnsi="Arial Narrow"/>
                </w:rPr>
                <w:alias w:val="Procédure de passation"/>
                <w:tag w:val="Procédure de passation"/>
                <w:id w:val="912511331"/>
                <w:placeholder>
                  <w:docPart w:val="C5E497FAB3FF476E8074CEA8D307215D"/>
                </w:placeholder>
                <w15:color w:val="00FF00"/>
                <w:comboBox>
                  <w:listItem w:displayText="- Procédure d’appel d’offres ouvert en application des dispositions de l’article L. 2124-2, du 1° de l’article R. 2124-2 et des articles R. 2161-2 à R. 2161-5 du code de la commande publique" w:value="- Procédure d’appel d’offres ouvert en application des dispositions de l’article L. 2124-2, du 1° de l’article R. 2124-2 et des articles R. 2161-2 à R. 2161-5 du code de la commande publique"/>
                  <w:listItem w:displayText="- Procédure d’appel d’offres restreint en application des dispositions de l’article L. 2124-2, du 2° de l’article R. 2124-2 et des articles R. 2161-6 à R. 2161-11 du code de la commande publique" w:value="- Procédure d’appel d’offres restreint en application des dispositions de l’article L. 2124-2, du 2° de l’article R. 2124-2 et des articles R. 2161-6 à R. 2161-11 du code de la commande publique"/>
                  <w:listItem w:displayText="- Procédure adaptée ouverte en application des dispositions des articles L. 2123-1 et R. 2123-1 à R. 2123-7 du code de la commande publique" w:value="- Procédure adaptée ouverte en application des dispositions des articles L. 2123-1 et R. 2123-1 à R. 2123-7 du code de la commande publique"/>
                  <w:listItem w:displayText="- Procédure adaptée restreinte en application des dispositions des articles L. 2123-1 et R. 2123-1 à R. 2123-7 du code de la commande publique" w:value="- Procédure adaptée restreinte en application des dispositions des articles L. 2123-1 et R. 2123-1 à R. 2123-7 du code de la commande publique"/>
                  <w:listItem w:displayText="- Procédure négociée sans publicité ni mise en concurrence préalables en application des dispositions des articles L. 2122-1 et R. 2122-1 du code de la commande publique" w:value="- Procédure négociée sans publicité ni mise en concurrence préalables en application des dispositions des articles L. 2122-1 et R. 2122-1 du code de la commande publique"/>
                  <w:listItem w:displayText="- Procédure négociée sans publicité ni mise en concurrence préalables en application des dispositions des articles L. 2122-1 et R. 2122-2 du code de la commande publique" w:value="- Procédure négociée sans publicité ni mise en concurrence préalables en application des dispositions des articles L. 2122-1 et R. 2122-2 du code de la commande publique"/>
                  <w:listItem w:displayText="- Procédure négociée sans publicité ni mise en concurrence préalables en application des dispositions de l’article L. 2122-1 et du 1° de l’article R. 2122-3 du code de la commande publique" w:value="- Procédure négociée sans publicité ni mise en concurrence préalables en application des dispositions de l’article L. 2122-1 et du 1° de l’article R. 2122-3 du code de la commande publique"/>
                  <w:listItem w:displayText="- Procédure négociée sans publicité ni mise en concurrence préalables en application des dispositions de l’article L. 2122-1 et du 2° de l’article R. 2122-3 du code de la commande publique" w:value="- Procédure négociée sans publicité ni mise en concurrence préalables en application des dispositions de l’article L. 2122-1 et du 2° de l’article R. 2122-3 du code de la commande publique"/>
                  <w:listItem w:displayText="- Procédure négociée sans publicité ni mise en concurrence préalables en application des dispositions de l’article L. 2122-1 et du 3° de l’article R. 2122-3 du code de la commande publique" w:value="- Procédure négociée sans publicité ni mise en concurrence préalables en application des dispositions de l’article L. 2122-1 et du 3° de l’article R. 2122-3 du code de la commande publique"/>
                  <w:listItem w:displayText="- Procédure négociée sans publicité ni mise en concurrence préalables en application des dispositions des articles L. 2122-1 et R. 2122-4 du code de la commande publique" w:value="- Procédure négociée sans publicité ni mise en concurrence préalables en application des dispositions des articles L. 2122-1 et R. 2122-4 du code de la commande publique"/>
                  <w:listItem w:displayText="- Procédure négociée sans publicité ni mise en concurrence préalables en application des dispositions des articles L. 2122-1 et R. 2122-5 du code de la commande publique" w:value="- Procédure négociée sans publicité ni mise en concurrence préalables en application des dispositions des articles L. 2122-1 et R. 2122-5 du code de la commande publique"/>
                  <w:listItem w:displayText="- Procédure négociée sans publicité ni mise en concurrence préalables en application des dispositions des articles L. 2122-1 et R. 2122-6 du code de la commande publique" w:value="- Procédure négociée sans publicité ni mise en concurrence préalables en application des dispositions des articles L. 2122-1 et R. 2122-6 du code de la commande publique"/>
                  <w:listItem w:displayText="- Procédure négociée sans publicité ni mise en concurrence préalables en application des dispositions des articles L. 2122-1 et R. 2122-7 du code de la commande publique" w:value="- Procédure négociée sans publicité ni mise en concurrence préalables en application des dispositions des articles L. 2122-1 et R. 2122-7 du code de la commande publique"/>
                  <w:listItem w:displayText="- Procédure négociée sans publicité ni mise en concurrence préalables en application des dispositions des articles L. 2122-1 et R. 2122-8 du code de la commande publique" w:value="- Procédure négociée sans publicité ni mise en concurrence préalables en application des dispositions des articles L. 2122-1 et R. 2122-8 du code de la commande publique"/>
                  <w:listItem w:displayText="- Procédure négociée sans publicité ni mise en concurrence préalables en application des dispositions des articles L. 2122-1 et R. 2122-9 du code de la commande publique" w:value="- Procédure négociée sans publicité ni mise en concurrence préalables en application des dispositions des articles L. 2122-1 et R. 2122-9 du code de la commande publique"/>
                  <w:listItem w:displayText="- Procédure négociée sans publicité ni mise en concurrence préalables en application des dispositions des articles L. 2122-1 et R. 2122-10 du code de la commande publique" w:value="- Procédure négociée sans publicité ni mise en concurrence préalables en application des dispositions des articles L. 2122-1 et R. 2122-10 du code de la commande publique"/>
                  <w:listItem w:displayText="- Procédure avec négociation en application des dispositions des articles L. 2124-3, R. 2124-3 et R. 2161-12 à R. 2161-20 du code de la commande publique" w:value="- Procédure avec négociation en application des dispositions des articles L. 2124-3, R. 2124-3 et R. 2161-12 à R. 2161-20 du code de la commande publique"/>
                  <w:listItem w:displayText="- Le dialogue compétitif en application des dispositions des articles L. 2124-4, R. 2124-5 et R. 2161-24 à R. 2161-31 du code de la commande publique" w:value="- Le dialogue compétitif en application des dispositions des articles L. 2124-4, R. 2124-5 et R. 2161-24 à R. 2161-31 du code de la commande publique"/>
                </w:comboBox>
              </w:sdtPr>
              <w:sdtEndPr/>
              <w:sdtContent>
                <w:r w:rsidR="00571A85" w:rsidRPr="00571A85">
                  <w:rPr>
                    <w:rFonts w:ascii="Arial Narrow" w:hAnsi="Arial Narrow"/>
                  </w:rPr>
                  <w:t>- Procédure d’appel d’offres ouvert en application des dispositions de l’article L. 2124-2, du 1° de l’article R. 2124-2 et des articles R. 2161-2 à R. 2161-5 du code de la commande publique</w:t>
                </w:r>
              </w:sdtContent>
            </w:sdt>
          </w:p>
          <w:p w14:paraId="151AC878" w14:textId="6162014C" w:rsidR="00E42FF3" w:rsidRPr="00546FE0" w:rsidRDefault="00E42FF3" w:rsidP="00E42FF3">
            <w:pPr>
              <w:spacing w:after="120"/>
              <w:rPr>
                <w:rFonts w:ascii="Arial Narrow" w:hAnsi="Arial Narrow"/>
              </w:rPr>
            </w:pPr>
            <w:r w:rsidRPr="00546FE0">
              <w:rPr>
                <w:rFonts w:ascii="Arial Narrow" w:hAnsi="Arial Narrow"/>
              </w:rPr>
              <w:t xml:space="preserve">Technique d’achat : </w:t>
            </w:r>
            <w:sdt>
              <w:sdtPr>
                <w:rPr>
                  <w:rFonts w:ascii="Arial Narrow" w:hAnsi="Arial Narrow"/>
                </w:rPr>
                <w:alias w:val="Technique d'achat"/>
                <w:tag w:val="Technique d'achat"/>
                <w:id w:val="-1486618145"/>
                <w:placeholder>
                  <w:docPart w:val="8C01F0A9B2464AC487116D9F5DDF47D4"/>
                </w:placeholder>
                <w15:color w:val="00FF00"/>
                <w:comboBox>
                  <w:listItem w:displayText="Choisissez un élément" w:value=""/>
                  <w:listItem w:displayText="- Marché forfaitaire." w:value="- Marché forfaitaire."/>
                  <w:listItem w:displayText="- Accord-cadre mono-attributaire donnant lieu à l’émission de bons de commande en application du 1° de l’article L. 2125-1 et des articles R. 2162-1 à R. 2162-6 et R. 2162-13 à R. 2162-14 du code de la commande publique. " w:value="- Accord-cadre mono-attributaire donnant lieu à l’émission de bons de commande en application du 1° de l’article L. 2125-1 et des articles R. 2162-1 à R. 2162-6 et R. 2162-13 à R. 2162-14 du code de la commande publique. "/>
                  <w:listItem w:displayText="- Accord-cadre multi-attributaires donnant lieu à l’émission de bons de commande en application du 1° de l’article L. 2125-1 et des articles R. 2162-1 à R. 2162-6 et R. 2162-13 à R. 2162-14 du code de la commande publique. " w:value="- Accord-cadre multi-attributaires donnant lieu à l’émission de bons de commande en application du 1° de l’article L. 2125-1 et des articles R. 2162-1 à R. 2162-6 et R. 2162-13 à R. 2162-14 du code de la commande publique. "/>
                  <w:listItem w:displayText="- Accord-cadre mono-attributaire donnant lieu à la conclusion de marchés subséquents en application du 1° de l’article L. 2125-1 et des articles R. 2162-1 à R. 2162-12 du code de la commande publique. " w:value="- Accord-cadre mono-attributaire donnant lieu à la conclusion de marchés subséquents en application du 1° de l’article L. 2125-1 et des articles R. 2162-1 à R. 2162-12 du code de la commande publique. "/>
                  <w:listItem w:displayText="- Accord-cadre multi-attributaires donnant lieu à la conclusion de marchés subséquents en application du 1° de l’article L. 2125-1 et des articles des articles R. 2162-1 à R. 2162 12 du code de la commande publique. " w:value="- Accord-cadre multi-attributaires donnant lieu à la conclusion de marchés subséquents en application du 1° de l’article L. 2125-1 et des articles des articles R. 2162-1 à R. 2162 12 du code de la commande publique. "/>
                  <w:listItem w:displayText="- Accord-cadre mono-attributaire donnant lieu à l’émission de bons de commande et à la conclusion de marchés subséquents en application du 1° de l’article L. 2125-1 et des articles R. 2162-1 à R. 2162-14 du code de la commande publique. " w:value="- Accord-cadre mono-attributaire donnant lieu à l’émission de bons de commande et à la conclusion de marchés subséquents en application du 1° de l’article L. 2125-1 et des articles R. 2162-1 à R. 2162-14 du code de la commande publique. "/>
                  <w:listItem w:displayText="- Accord-cadre multi-attributaires donnant lieu à l’émission de bons de commande et à la conclusion de marchés subséquents en application du 1° de l’article L. 2125-1 et des articles R. 2162-1 à R. 2162-14 du code de la commande publique. " w:value="- Accord-cadre multi-attributaires donnant lieu à l’émission de bons de commande et à la conclusion de marchés subséquents en application du 1° de l’article L. 2125-1 et des articles R. 2162-1 à R. 2162-14 du code de la commande publique. "/>
                  <w:listItem w:displayText="- Concours en application du 2° de l’article L. 2125-1 et des articles R. 2162-15 à R. 2162 26 du code de la commande publique." w:value="- Concours en application du 2° de l’article L. 2125-1 et des articles R. 2162-15 à R. 2162 26 du code de la commande publique."/>
                  <w:listItem w:displayText="- Marché de conception-réalisation en application des articles L. 2171-1, L. 2171-2 et R. 2171-1 du code de la commande publique." w:value="- Marché de conception-réalisation en application des articles L. 2171-1, L. 2171-2 et R. 2171-1 du code de la commande publique."/>
                  <w:listItem w:displayText="- Marché global de performance en application des articles L. 2171-1, L. 2171-3, R. 2171 2 et R. 2171-3 du code de la commande publique" w:value="- Marché global de performance en application des articles L. 2171-1, L. 2171-3, R. 2171 2 et R. 2171-3 du code de la commande publique"/>
                  <w:listItem w:displayText="- Système d’acquisition dynamique en application du 4° de l’article L. 2125-1 et des articles R. 2162-37 à R. 2162-51 du code de la commande publique" w:value="- Système d’acquisition dynamique en application du 4° de l’article L. 2125-1 et des articles R. 2162-37 à R. 2162-51 du code de la commande publique"/>
                  <w:listItem w:displayText="- Catalogue électronique en application du 5° de l’article L. 2125-1 et des articles R. 2162 52 à R. 2162-56 du code de la commande publique." w:value="- Catalogue électronique en application du 5° de l’article L. 2125-1 et des articles R. 2162 52 à R. 2162-56 du code de la commande publique."/>
                  <w:listItem w:displayText="- Enchères électroniques en application du 6°de l’article L. 2125-1 et des articles R. 2162 57 à R. 2162-66 du code de la commande publique." w:value="- Enchères électroniques en application du 6°de l’article L. 2125-1 et des articles R. 2162 57 à R. 2162-66 du code de la commande publique."/>
                </w:comboBox>
              </w:sdtPr>
              <w:sdtEndPr/>
              <w:sdtContent>
                <w:r w:rsidR="00825AC0">
                  <w:rPr>
                    <w:rFonts w:ascii="Arial Narrow" w:hAnsi="Arial Narrow"/>
                  </w:rPr>
                  <w:t>- Marché forfaitaire.</w:t>
                </w:r>
              </w:sdtContent>
            </w:sdt>
          </w:p>
          <w:p w14:paraId="3F894E61" w14:textId="77777777" w:rsidR="00E42FF3" w:rsidRPr="00546FE0" w:rsidRDefault="00E42FF3" w:rsidP="00EC6141">
            <w:pPr>
              <w:rPr>
                <w:rFonts w:ascii="Arial Narrow" w:hAnsi="Arial Narrow"/>
              </w:rPr>
            </w:pPr>
          </w:p>
        </w:tc>
      </w:tr>
    </w:tbl>
    <w:p w14:paraId="767838B0" w14:textId="77777777" w:rsidR="0024335F" w:rsidRPr="00546FE0" w:rsidRDefault="0024335F">
      <w:pPr>
        <w:rPr>
          <w:rFonts w:ascii="Arial Narrow" w:hAnsi="Arial Narrow"/>
          <w:b/>
        </w:rPr>
      </w:pPr>
      <w:r w:rsidRPr="00546FE0">
        <w:rPr>
          <w:rFonts w:ascii="Arial Narrow" w:hAnsi="Arial Narrow"/>
          <w:b/>
        </w:rPr>
        <w:br w:type="page"/>
      </w:r>
    </w:p>
    <w:p w14:paraId="7D23A76D" w14:textId="77777777" w:rsidR="00E42FF3" w:rsidRPr="00546FE0" w:rsidRDefault="000D0217" w:rsidP="00245388">
      <w:pPr>
        <w:pStyle w:val="En-tte"/>
        <w:numPr>
          <w:ilvl w:val="0"/>
          <w:numId w:val="2"/>
        </w:numPr>
        <w:pBdr>
          <w:bottom w:val="single" w:sz="4" w:space="1" w:color="2F5496" w:themeColor="accent5" w:themeShade="BF"/>
        </w:pBdr>
        <w:tabs>
          <w:tab w:val="clear" w:pos="4536"/>
          <w:tab w:val="clear" w:pos="9072"/>
        </w:tabs>
        <w:spacing w:after="360" w:line="259" w:lineRule="auto"/>
        <w:ind w:left="283" w:hanging="357"/>
        <w:rPr>
          <w:rFonts w:ascii="Arial Narrow" w:hAnsi="Arial Narrow"/>
          <w:b/>
        </w:rPr>
      </w:pPr>
      <w:r w:rsidRPr="00546FE0">
        <w:rPr>
          <w:rFonts w:ascii="Arial Narrow" w:hAnsi="Arial Narrow"/>
          <w:b/>
        </w:rPr>
        <w:lastRenderedPageBreak/>
        <w:t>OBJET DU MARCHE</w:t>
      </w:r>
    </w:p>
    <w:p w14:paraId="5BDB0B97" w14:textId="4E78C57C" w:rsidR="000D0217" w:rsidRPr="00546FE0" w:rsidRDefault="000D0217" w:rsidP="00245388">
      <w:pPr>
        <w:pStyle w:val="En-tte"/>
        <w:numPr>
          <w:ilvl w:val="0"/>
          <w:numId w:val="4"/>
        </w:numPr>
        <w:tabs>
          <w:tab w:val="clear" w:pos="4536"/>
          <w:tab w:val="clear" w:pos="9072"/>
        </w:tabs>
        <w:spacing w:after="240" w:line="360" w:lineRule="auto"/>
        <w:ind w:left="567" w:hanging="643"/>
        <w:jc w:val="both"/>
        <w:rPr>
          <w:rFonts w:ascii="Arial Narrow" w:hAnsi="Arial Narrow"/>
          <w:b/>
        </w:rPr>
      </w:pPr>
      <w:r w:rsidRPr="00546FE0">
        <w:rPr>
          <w:rFonts w:ascii="Arial Narrow" w:hAnsi="Arial Narrow"/>
          <w:b/>
        </w:rPr>
        <w:t>Présentation de l’</w:t>
      </w:r>
      <w:r w:rsidR="000B3B2B">
        <w:rPr>
          <w:rFonts w:ascii="Arial Narrow" w:hAnsi="Arial Narrow"/>
          <w:b/>
        </w:rPr>
        <w:t>EPMO-VGE</w:t>
      </w:r>
      <w:r w:rsidRPr="00546FE0">
        <w:rPr>
          <w:rFonts w:ascii="Arial Narrow" w:hAnsi="Arial Narrow"/>
          <w:b/>
        </w:rPr>
        <w:t xml:space="preserve"> et ses missions</w:t>
      </w:r>
    </w:p>
    <w:p w14:paraId="45F0F6F5" w14:textId="48515B8E" w:rsidR="000D0217" w:rsidRPr="00546FE0" w:rsidRDefault="00825AC0" w:rsidP="00825AC0">
      <w:pPr>
        <w:pStyle w:val="En-tte"/>
        <w:spacing w:after="120" w:line="360" w:lineRule="auto"/>
        <w:jc w:val="both"/>
        <w:rPr>
          <w:rFonts w:ascii="Arial Narrow" w:hAnsi="Arial Narrow"/>
        </w:rPr>
      </w:pPr>
      <w:r w:rsidRPr="00051B99">
        <w:rPr>
          <w:rFonts w:ascii="Arial Narrow" w:hAnsi="Arial Narrow"/>
        </w:rPr>
        <w:t xml:space="preserve">L’Etablissement public du musée d’Orsay et du musée de l’Orangerie – Valéry Giscard d’Estaing (EPMO-VGE), établissement public national à caractère administratif, a été créé par un décret n° 2003 1300 du 26 décembre 2003. </w:t>
      </w:r>
    </w:p>
    <w:p w14:paraId="483EEED8" w14:textId="77777777" w:rsidR="000D0217" w:rsidRPr="00546FE0" w:rsidRDefault="000D0217" w:rsidP="00245388">
      <w:pPr>
        <w:pStyle w:val="En-tte"/>
        <w:numPr>
          <w:ilvl w:val="0"/>
          <w:numId w:val="4"/>
        </w:numPr>
        <w:tabs>
          <w:tab w:val="clear" w:pos="4536"/>
          <w:tab w:val="clear" w:pos="9072"/>
        </w:tabs>
        <w:spacing w:after="240" w:line="360" w:lineRule="auto"/>
        <w:ind w:left="567" w:hanging="643"/>
        <w:jc w:val="both"/>
        <w:rPr>
          <w:rFonts w:ascii="Arial Narrow" w:hAnsi="Arial Narrow"/>
          <w:b/>
        </w:rPr>
      </w:pPr>
      <w:r w:rsidRPr="00546FE0">
        <w:rPr>
          <w:rFonts w:ascii="Arial Narrow" w:hAnsi="Arial Narrow"/>
          <w:b/>
        </w:rPr>
        <w:t>Présentation du marché</w:t>
      </w:r>
    </w:p>
    <w:p w14:paraId="7CE24156" w14:textId="62D1B914" w:rsidR="00825AC0" w:rsidRDefault="00825AC0" w:rsidP="00B63C0B">
      <w:pPr>
        <w:pStyle w:val="En-tte"/>
        <w:tabs>
          <w:tab w:val="clear" w:pos="4536"/>
          <w:tab w:val="clear" w:pos="9072"/>
        </w:tabs>
        <w:spacing w:line="360" w:lineRule="auto"/>
        <w:jc w:val="both"/>
        <w:rPr>
          <w:rFonts w:ascii="Arial Narrow" w:hAnsi="Arial Narrow"/>
        </w:rPr>
      </w:pPr>
      <w:r w:rsidRPr="00825AC0">
        <w:rPr>
          <w:rFonts w:ascii="Arial Narrow" w:hAnsi="Arial Narrow"/>
        </w:rPr>
        <w:t xml:space="preserve">Le présent CCP a pour objet la </w:t>
      </w:r>
      <w:r>
        <w:rPr>
          <w:rFonts w:ascii="Arial Narrow" w:hAnsi="Arial Narrow"/>
        </w:rPr>
        <w:t xml:space="preserve">fourniture </w:t>
      </w:r>
      <w:r w:rsidR="00680AFC">
        <w:rPr>
          <w:rFonts w:ascii="Arial Narrow" w:hAnsi="Arial Narrow"/>
        </w:rPr>
        <w:t xml:space="preserve">et pose d’assises </w:t>
      </w:r>
      <w:r w:rsidRPr="00825AC0">
        <w:rPr>
          <w:rFonts w:ascii="Arial Narrow" w:hAnsi="Arial Narrow"/>
        </w:rPr>
        <w:t>dans le cadre du projet de Raccrochage des salles 52,53,54 compris les circulations Galerie et salle des Fêtes du Musée d’Orsay dédiées aux Arts Décoratifs.</w:t>
      </w:r>
    </w:p>
    <w:p w14:paraId="70BB8C77" w14:textId="77777777" w:rsidR="0006022E" w:rsidRPr="00546FE0" w:rsidRDefault="0006022E" w:rsidP="007221BF">
      <w:pPr>
        <w:pStyle w:val="En-tte"/>
        <w:tabs>
          <w:tab w:val="clear" w:pos="4536"/>
          <w:tab w:val="clear" w:pos="9072"/>
        </w:tabs>
        <w:spacing w:after="120" w:line="360" w:lineRule="auto"/>
        <w:jc w:val="both"/>
        <w:rPr>
          <w:rFonts w:ascii="Arial Narrow" w:hAnsi="Arial Narrow"/>
        </w:rPr>
      </w:pPr>
    </w:p>
    <w:p w14:paraId="6608A5D1" w14:textId="77777777" w:rsidR="0006022E" w:rsidRPr="00546FE0" w:rsidRDefault="0006022E" w:rsidP="00245388">
      <w:pPr>
        <w:pStyle w:val="En-tte"/>
        <w:numPr>
          <w:ilvl w:val="0"/>
          <w:numId w:val="2"/>
        </w:numPr>
        <w:pBdr>
          <w:bottom w:val="single" w:sz="4" w:space="1" w:color="2F5496" w:themeColor="accent5" w:themeShade="BF"/>
        </w:pBdr>
        <w:tabs>
          <w:tab w:val="clear" w:pos="4536"/>
          <w:tab w:val="clear" w:pos="9072"/>
        </w:tabs>
        <w:spacing w:after="360" w:line="259" w:lineRule="auto"/>
        <w:ind w:left="283" w:hanging="357"/>
        <w:rPr>
          <w:rFonts w:ascii="Arial Narrow" w:hAnsi="Arial Narrow"/>
          <w:b/>
        </w:rPr>
      </w:pPr>
      <w:r w:rsidRPr="00546FE0">
        <w:rPr>
          <w:rFonts w:ascii="Arial Narrow" w:hAnsi="Arial Narrow"/>
          <w:b/>
        </w:rPr>
        <w:t>DESCRIPTION DES PRESTATIONS</w:t>
      </w:r>
    </w:p>
    <w:p w14:paraId="3587837E" w14:textId="0A8B3857" w:rsidR="00A85751" w:rsidRDefault="00A85751" w:rsidP="007221BF">
      <w:pPr>
        <w:pStyle w:val="En-tte"/>
        <w:tabs>
          <w:tab w:val="clear" w:pos="4536"/>
          <w:tab w:val="clear" w:pos="9072"/>
        </w:tabs>
        <w:spacing w:after="120" w:line="360" w:lineRule="auto"/>
        <w:jc w:val="both"/>
        <w:rPr>
          <w:rFonts w:ascii="Arial Narrow" w:hAnsi="Arial Narrow"/>
        </w:rPr>
      </w:pPr>
      <w:r>
        <w:rPr>
          <w:rFonts w:ascii="Arial Narrow" w:hAnsi="Arial Narrow"/>
        </w:rPr>
        <w:t>L’opération de r</w:t>
      </w:r>
      <w:r w:rsidRPr="00825AC0">
        <w:rPr>
          <w:rFonts w:ascii="Arial Narrow" w:hAnsi="Arial Narrow"/>
        </w:rPr>
        <w:t>accrochage des salles 52,53,54 compris les circulations Galerie et salle des Fêtes du Musée d’Or</w:t>
      </w:r>
      <w:r>
        <w:rPr>
          <w:rFonts w:ascii="Arial Narrow" w:hAnsi="Arial Narrow"/>
        </w:rPr>
        <w:t>say dédiées aux Arts Décoratifs a pour objectif de revoir la présentation des œuvres d’arts décoratifs de la période 1840-1890.</w:t>
      </w:r>
    </w:p>
    <w:p w14:paraId="3C117391" w14:textId="6F1D64D5" w:rsidR="00A85751" w:rsidRDefault="00A85751" w:rsidP="007221BF">
      <w:pPr>
        <w:pStyle w:val="En-tte"/>
        <w:tabs>
          <w:tab w:val="clear" w:pos="4536"/>
          <w:tab w:val="clear" w:pos="9072"/>
        </w:tabs>
        <w:spacing w:after="120" w:line="360" w:lineRule="auto"/>
        <w:jc w:val="both"/>
        <w:rPr>
          <w:rFonts w:ascii="Arial Narrow" w:hAnsi="Arial Narrow"/>
        </w:rPr>
      </w:pPr>
      <w:r>
        <w:rPr>
          <w:rFonts w:ascii="Arial Narrow" w:hAnsi="Arial Narrow"/>
        </w:rPr>
        <w:t>Le parti pris muséographique repose sur la volonté d’intégrer les salles 52,</w:t>
      </w:r>
      <w:r w:rsidR="006804CD">
        <w:rPr>
          <w:rFonts w:ascii="Arial Narrow" w:hAnsi="Arial Narrow"/>
        </w:rPr>
        <w:t xml:space="preserve"> </w:t>
      </w:r>
      <w:r>
        <w:rPr>
          <w:rFonts w:ascii="Arial Narrow" w:hAnsi="Arial Narrow"/>
        </w:rPr>
        <w:t>53 et 54 à un ensemble architectural historique composé des salles, des espaces du Restaurant du musée et de la salle de</w:t>
      </w:r>
      <w:r w:rsidR="00B707AE">
        <w:rPr>
          <w:rFonts w:ascii="Arial Narrow" w:hAnsi="Arial Narrow"/>
        </w:rPr>
        <w:t>s</w:t>
      </w:r>
      <w:r>
        <w:rPr>
          <w:rFonts w:ascii="Arial Narrow" w:hAnsi="Arial Narrow"/>
        </w:rPr>
        <w:t xml:space="preserve"> Fêtes du Musée. Ainsi</w:t>
      </w:r>
      <w:r w:rsidR="00B707AE">
        <w:rPr>
          <w:rFonts w:ascii="Arial Narrow" w:hAnsi="Arial Narrow"/>
        </w:rPr>
        <w:t>,</w:t>
      </w:r>
      <w:r>
        <w:rPr>
          <w:rFonts w:ascii="Arial Narrow" w:hAnsi="Arial Narrow"/>
        </w:rPr>
        <w:t xml:space="preserve"> l’ensemble des aménagements et des mobiliers muséographiques évoque l’époque de la gare d’Orsay et présentent une cohérence avec les œuvres exposées. </w:t>
      </w:r>
    </w:p>
    <w:p w14:paraId="63E65BBA" w14:textId="79917986" w:rsidR="00A85751" w:rsidRDefault="00A85751" w:rsidP="007221BF">
      <w:pPr>
        <w:pStyle w:val="En-tte"/>
        <w:tabs>
          <w:tab w:val="clear" w:pos="4536"/>
          <w:tab w:val="clear" w:pos="9072"/>
        </w:tabs>
        <w:spacing w:after="120" w:line="360" w:lineRule="auto"/>
        <w:jc w:val="both"/>
        <w:rPr>
          <w:rFonts w:ascii="Arial Narrow" w:hAnsi="Arial Narrow"/>
        </w:rPr>
      </w:pPr>
      <w:r>
        <w:rPr>
          <w:rFonts w:ascii="Arial Narrow" w:hAnsi="Arial Narrow"/>
        </w:rPr>
        <w:t>Les perspectives suivantes illustrent le projet. L’offre du titulaire doit être en cohérence avec les partis pris muséographiques.</w:t>
      </w:r>
    </w:p>
    <w:p w14:paraId="5CEFF400" w14:textId="2639EB80" w:rsidR="00A85751" w:rsidRDefault="00A85751" w:rsidP="007221BF">
      <w:pPr>
        <w:pStyle w:val="En-tte"/>
        <w:tabs>
          <w:tab w:val="clear" w:pos="4536"/>
          <w:tab w:val="clear" w:pos="9072"/>
        </w:tabs>
        <w:spacing w:after="120" w:line="360" w:lineRule="auto"/>
        <w:jc w:val="both"/>
        <w:rPr>
          <w:rFonts w:ascii="Arial Narrow" w:hAnsi="Arial Narrow"/>
        </w:rPr>
      </w:pPr>
    </w:p>
    <w:p w14:paraId="170C4852" w14:textId="0E7D5149" w:rsidR="00A85751" w:rsidRDefault="00A85751" w:rsidP="007221BF">
      <w:pPr>
        <w:pStyle w:val="En-tte"/>
        <w:tabs>
          <w:tab w:val="clear" w:pos="4536"/>
          <w:tab w:val="clear" w:pos="9072"/>
        </w:tabs>
        <w:spacing w:after="120" w:line="360" w:lineRule="auto"/>
        <w:jc w:val="both"/>
        <w:rPr>
          <w:rFonts w:ascii="Arial Narrow" w:hAnsi="Arial Narrow"/>
        </w:rPr>
      </w:pPr>
    </w:p>
    <w:p w14:paraId="78A40FCB" w14:textId="564726B9" w:rsidR="00A85751" w:rsidRDefault="00A85751" w:rsidP="007221BF">
      <w:pPr>
        <w:pStyle w:val="En-tte"/>
        <w:tabs>
          <w:tab w:val="clear" w:pos="4536"/>
          <w:tab w:val="clear" w:pos="9072"/>
        </w:tabs>
        <w:spacing w:after="120" w:line="360" w:lineRule="auto"/>
        <w:jc w:val="both"/>
        <w:rPr>
          <w:rFonts w:ascii="Arial Narrow" w:hAnsi="Arial Narrow"/>
        </w:rPr>
      </w:pPr>
    </w:p>
    <w:p w14:paraId="02A56133" w14:textId="1521365E" w:rsidR="00A85751" w:rsidRDefault="00A85751" w:rsidP="007221BF">
      <w:pPr>
        <w:pStyle w:val="En-tte"/>
        <w:tabs>
          <w:tab w:val="clear" w:pos="4536"/>
          <w:tab w:val="clear" w:pos="9072"/>
        </w:tabs>
        <w:spacing w:after="120" w:line="360" w:lineRule="auto"/>
        <w:jc w:val="both"/>
        <w:rPr>
          <w:rFonts w:ascii="Arial Narrow" w:hAnsi="Arial Narrow"/>
        </w:rPr>
      </w:pPr>
    </w:p>
    <w:p w14:paraId="362F6946" w14:textId="1EE22413" w:rsidR="00A85751" w:rsidRDefault="00A85751" w:rsidP="007221BF">
      <w:pPr>
        <w:pStyle w:val="En-tte"/>
        <w:tabs>
          <w:tab w:val="clear" w:pos="4536"/>
          <w:tab w:val="clear" w:pos="9072"/>
        </w:tabs>
        <w:spacing w:after="120" w:line="360" w:lineRule="auto"/>
        <w:jc w:val="both"/>
        <w:rPr>
          <w:rFonts w:ascii="Arial Narrow" w:hAnsi="Arial Narrow"/>
        </w:rPr>
      </w:pPr>
    </w:p>
    <w:p w14:paraId="648EAA44" w14:textId="2AD62A75" w:rsidR="00A85751" w:rsidRDefault="00A85751" w:rsidP="007221BF">
      <w:pPr>
        <w:pStyle w:val="En-tte"/>
        <w:tabs>
          <w:tab w:val="clear" w:pos="4536"/>
          <w:tab w:val="clear" w:pos="9072"/>
        </w:tabs>
        <w:spacing w:after="120" w:line="360" w:lineRule="auto"/>
        <w:jc w:val="both"/>
        <w:rPr>
          <w:rFonts w:ascii="Arial Narrow" w:hAnsi="Arial Narrow"/>
        </w:rPr>
      </w:pPr>
    </w:p>
    <w:p w14:paraId="7527961B" w14:textId="3FAA1240" w:rsidR="00A85751" w:rsidRDefault="00A85751" w:rsidP="007221BF">
      <w:pPr>
        <w:pStyle w:val="En-tte"/>
        <w:tabs>
          <w:tab w:val="clear" w:pos="4536"/>
          <w:tab w:val="clear" w:pos="9072"/>
        </w:tabs>
        <w:spacing w:after="120" w:line="360" w:lineRule="auto"/>
        <w:jc w:val="both"/>
        <w:rPr>
          <w:rFonts w:ascii="Arial Narrow" w:hAnsi="Arial Narrow"/>
        </w:rPr>
      </w:pPr>
    </w:p>
    <w:p w14:paraId="7A8AF77D" w14:textId="54796231" w:rsidR="00A85751" w:rsidRDefault="00A85751" w:rsidP="007221BF">
      <w:pPr>
        <w:pStyle w:val="En-tte"/>
        <w:tabs>
          <w:tab w:val="clear" w:pos="4536"/>
          <w:tab w:val="clear" w:pos="9072"/>
        </w:tabs>
        <w:spacing w:after="120" w:line="360" w:lineRule="auto"/>
        <w:jc w:val="both"/>
        <w:rPr>
          <w:rFonts w:ascii="Arial Narrow" w:hAnsi="Arial Narrow"/>
        </w:rPr>
      </w:pPr>
    </w:p>
    <w:p w14:paraId="4FB8E4D1" w14:textId="781F34B1" w:rsidR="00A85751" w:rsidRDefault="00A85751" w:rsidP="007221BF">
      <w:pPr>
        <w:pStyle w:val="En-tte"/>
        <w:tabs>
          <w:tab w:val="clear" w:pos="4536"/>
          <w:tab w:val="clear" w:pos="9072"/>
        </w:tabs>
        <w:spacing w:after="120" w:line="360" w:lineRule="auto"/>
        <w:jc w:val="both"/>
        <w:rPr>
          <w:rFonts w:ascii="Arial Narrow" w:hAnsi="Arial Narrow"/>
        </w:rPr>
      </w:pPr>
    </w:p>
    <w:p w14:paraId="60355B97" w14:textId="77777777" w:rsidR="00A85751" w:rsidRDefault="00A85751" w:rsidP="007221BF">
      <w:pPr>
        <w:pStyle w:val="En-tte"/>
        <w:tabs>
          <w:tab w:val="clear" w:pos="4536"/>
          <w:tab w:val="clear" w:pos="9072"/>
        </w:tabs>
        <w:spacing w:after="120" w:line="360" w:lineRule="auto"/>
        <w:jc w:val="both"/>
        <w:rPr>
          <w:rFonts w:ascii="Arial Narrow" w:hAnsi="Arial Narrow"/>
        </w:rPr>
      </w:pPr>
    </w:p>
    <w:p w14:paraId="1B72E82F" w14:textId="57ACDF80" w:rsidR="00A85751" w:rsidRPr="00A85751" w:rsidRDefault="00A85751" w:rsidP="00A85751">
      <w:pPr>
        <w:pStyle w:val="Titre3"/>
      </w:pPr>
      <w:r w:rsidRPr="00A85751">
        <w:lastRenderedPageBreak/>
        <w:t xml:space="preserve">Salles arts décoratifs </w:t>
      </w:r>
      <w:r>
        <w:t>–</w:t>
      </w:r>
      <w:r w:rsidRPr="00A85751">
        <w:t xml:space="preserve"> </w:t>
      </w:r>
      <w:r>
        <w:t>localisation du projet</w:t>
      </w:r>
    </w:p>
    <w:p w14:paraId="551D21F1" w14:textId="37ED3A71" w:rsidR="00A85751" w:rsidRDefault="00A85751" w:rsidP="007221BF">
      <w:pPr>
        <w:pStyle w:val="En-tte"/>
        <w:tabs>
          <w:tab w:val="clear" w:pos="4536"/>
          <w:tab w:val="clear" w:pos="9072"/>
        </w:tabs>
        <w:spacing w:after="120" w:line="360" w:lineRule="auto"/>
        <w:jc w:val="both"/>
        <w:rPr>
          <w:rFonts w:ascii="Arial Narrow" w:hAnsi="Arial Narrow"/>
        </w:rPr>
      </w:pPr>
    </w:p>
    <w:p w14:paraId="22E7D280" w14:textId="5E9DF95B" w:rsidR="00A85751" w:rsidRDefault="00A85751" w:rsidP="007221BF">
      <w:pPr>
        <w:pStyle w:val="En-tte"/>
        <w:tabs>
          <w:tab w:val="clear" w:pos="4536"/>
          <w:tab w:val="clear" w:pos="9072"/>
        </w:tabs>
        <w:spacing w:after="120" w:line="360" w:lineRule="auto"/>
        <w:jc w:val="both"/>
        <w:rPr>
          <w:rFonts w:ascii="Arial Narrow" w:hAnsi="Arial Narrow"/>
        </w:rPr>
      </w:pPr>
      <w:r w:rsidRPr="00A85751">
        <w:rPr>
          <w:rFonts w:ascii="Arial Narrow" w:hAnsi="Arial Narrow"/>
          <w:noProof/>
          <w:lang w:eastAsia="fr-FR"/>
        </w:rPr>
        <w:drawing>
          <wp:inline distT="0" distB="0" distL="0" distR="0" wp14:anchorId="6D73F62B" wp14:editId="4A26B365">
            <wp:extent cx="5760720" cy="3376295"/>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60720" cy="3376295"/>
                    </a:xfrm>
                    <a:prstGeom prst="rect">
                      <a:avLst/>
                    </a:prstGeom>
                  </pic:spPr>
                </pic:pic>
              </a:graphicData>
            </a:graphic>
          </wp:inline>
        </w:drawing>
      </w:r>
    </w:p>
    <w:p w14:paraId="546EADAE" w14:textId="39FAB36B" w:rsidR="00A85751" w:rsidRPr="00A85751" w:rsidRDefault="00A85751" w:rsidP="00A85751">
      <w:pPr>
        <w:pStyle w:val="Titre3"/>
      </w:pPr>
      <w:r w:rsidRPr="00A85751">
        <w:t xml:space="preserve">Salles arts décoratifs </w:t>
      </w:r>
      <w:r>
        <w:t>–</w:t>
      </w:r>
      <w:r w:rsidRPr="00A85751">
        <w:t xml:space="preserve"> </w:t>
      </w:r>
      <w:r>
        <w:t>répartition des collections</w:t>
      </w:r>
    </w:p>
    <w:p w14:paraId="266CC2D9" w14:textId="77777777" w:rsidR="00A85751" w:rsidRDefault="00A85751" w:rsidP="00A85751">
      <w:pPr>
        <w:pStyle w:val="Titre3"/>
      </w:pPr>
    </w:p>
    <w:p w14:paraId="4AC06CCB" w14:textId="77777777" w:rsidR="00A85751" w:rsidRDefault="00A85751" w:rsidP="00A85751">
      <w:pPr>
        <w:pStyle w:val="Titre3"/>
      </w:pPr>
    </w:p>
    <w:p w14:paraId="237A78C1" w14:textId="10DDA3E4" w:rsidR="00A85751" w:rsidRDefault="00A85751" w:rsidP="00A85751">
      <w:pPr>
        <w:pStyle w:val="Titre3"/>
      </w:pPr>
      <w:r w:rsidRPr="00A85751">
        <w:rPr>
          <w:noProof/>
        </w:rPr>
        <w:drawing>
          <wp:inline distT="0" distB="0" distL="0" distR="0" wp14:anchorId="21E5250A" wp14:editId="08A0A0D1">
            <wp:extent cx="5760720" cy="3771265"/>
            <wp:effectExtent l="0" t="0" r="0" b="635"/>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60720" cy="3771265"/>
                    </a:xfrm>
                    <a:prstGeom prst="rect">
                      <a:avLst/>
                    </a:prstGeom>
                  </pic:spPr>
                </pic:pic>
              </a:graphicData>
            </a:graphic>
          </wp:inline>
        </w:drawing>
      </w:r>
    </w:p>
    <w:p w14:paraId="2E90BD29" w14:textId="77777777" w:rsidR="00A85751" w:rsidRDefault="00A85751" w:rsidP="00A85751">
      <w:pPr>
        <w:pStyle w:val="Titre3"/>
      </w:pPr>
    </w:p>
    <w:p w14:paraId="71BA5668" w14:textId="23B5E4BB" w:rsidR="00A85751" w:rsidRDefault="00A85751" w:rsidP="00A85751">
      <w:pPr>
        <w:pStyle w:val="Titre3"/>
      </w:pPr>
    </w:p>
    <w:p w14:paraId="1414A10B" w14:textId="770F2D5B" w:rsidR="00A85751" w:rsidRDefault="00A85751" w:rsidP="00A85751">
      <w:pPr>
        <w:rPr>
          <w:lang w:eastAsia="fr-FR"/>
        </w:rPr>
      </w:pPr>
    </w:p>
    <w:p w14:paraId="03EDAC3C" w14:textId="0585B24C" w:rsidR="00A85751" w:rsidRDefault="00A85751" w:rsidP="00A85751">
      <w:pPr>
        <w:pStyle w:val="Titre3"/>
      </w:pPr>
      <w:r w:rsidRPr="00A85751">
        <w:lastRenderedPageBreak/>
        <w:t xml:space="preserve">Salles arts décoratifs </w:t>
      </w:r>
      <w:r>
        <w:t>–</w:t>
      </w:r>
      <w:r w:rsidRPr="00A85751">
        <w:t xml:space="preserve"> perspective</w:t>
      </w:r>
      <w:r>
        <w:t>s</w:t>
      </w:r>
    </w:p>
    <w:p w14:paraId="28E0E18D" w14:textId="77777777" w:rsidR="00A85751" w:rsidRDefault="00A85751" w:rsidP="00A85751">
      <w:pPr>
        <w:rPr>
          <w:i/>
          <w:lang w:eastAsia="fr-FR"/>
        </w:rPr>
      </w:pPr>
    </w:p>
    <w:p w14:paraId="7515B4A5" w14:textId="684E8F6B" w:rsidR="00A85751" w:rsidRPr="00A85751" w:rsidRDefault="00A85751" w:rsidP="00A85751">
      <w:pPr>
        <w:pStyle w:val="Titre3"/>
        <w:spacing w:after="160" w:line="259" w:lineRule="auto"/>
        <w:rPr>
          <w:rFonts w:asciiTheme="minorHAnsi" w:eastAsiaTheme="minorHAnsi" w:hAnsiTheme="minorHAnsi" w:cstheme="minorBidi"/>
          <w:szCs w:val="22"/>
        </w:rPr>
      </w:pPr>
      <w:r w:rsidRPr="00A85751">
        <w:rPr>
          <w:rFonts w:asciiTheme="minorHAnsi" w:eastAsiaTheme="minorHAnsi" w:hAnsiTheme="minorHAnsi" w:cstheme="minorBidi"/>
          <w:szCs w:val="22"/>
        </w:rPr>
        <w:t>Salle 53</w:t>
      </w:r>
    </w:p>
    <w:p w14:paraId="01FE9D4D" w14:textId="6C70A96C" w:rsidR="00A85751" w:rsidRDefault="00A85751" w:rsidP="00A85751">
      <w:pPr>
        <w:rPr>
          <w:lang w:eastAsia="fr-FR"/>
        </w:rPr>
      </w:pPr>
      <w:r w:rsidRPr="00A85751">
        <w:rPr>
          <w:noProof/>
          <w:lang w:eastAsia="fr-FR"/>
        </w:rPr>
        <w:drawing>
          <wp:inline distT="0" distB="0" distL="0" distR="0" wp14:anchorId="39208A06" wp14:editId="419F63B9">
            <wp:extent cx="5400000" cy="3118604"/>
            <wp:effectExtent l="0" t="0" r="0" b="5715"/>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400000" cy="3118604"/>
                    </a:xfrm>
                    <a:prstGeom prst="rect">
                      <a:avLst/>
                    </a:prstGeom>
                  </pic:spPr>
                </pic:pic>
              </a:graphicData>
            </a:graphic>
          </wp:inline>
        </w:drawing>
      </w:r>
    </w:p>
    <w:p w14:paraId="74C2054F" w14:textId="77777777" w:rsidR="00A85751" w:rsidRPr="00A85751" w:rsidRDefault="00A85751" w:rsidP="00A85751">
      <w:pPr>
        <w:rPr>
          <w:lang w:eastAsia="fr-FR"/>
        </w:rPr>
      </w:pPr>
    </w:p>
    <w:p w14:paraId="1C39CA5E" w14:textId="1A1A28C5" w:rsidR="00A85751" w:rsidRPr="00A85751" w:rsidRDefault="00A85751" w:rsidP="00A85751">
      <w:pPr>
        <w:pStyle w:val="Titre3"/>
      </w:pPr>
      <w:r>
        <w:t>Salle 52</w:t>
      </w:r>
    </w:p>
    <w:p w14:paraId="00A0E497" w14:textId="41BECC3E" w:rsidR="00A85751" w:rsidRDefault="00A85751" w:rsidP="007221BF">
      <w:pPr>
        <w:pStyle w:val="En-tte"/>
        <w:tabs>
          <w:tab w:val="clear" w:pos="4536"/>
          <w:tab w:val="clear" w:pos="9072"/>
        </w:tabs>
        <w:spacing w:after="120" w:line="360" w:lineRule="auto"/>
        <w:jc w:val="both"/>
        <w:rPr>
          <w:rFonts w:ascii="Arial Narrow" w:hAnsi="Arial Narrow"/>
        </w:rPr>
      </w:pPr>
      <w:r>
        <w:rPr>
          <w:rFonts w:ascii="Arial Narrow" w:hAnsi="Arial Narrow"/>
          <w:noProof/>
          <w:lang w:eastAsia="fr-FR"/>
        </w:rPr>
        <w:drawing>
          <wp:inline distT="0" distB="0" distL="0" distR="0" wp14:anchorId="2DFB431C" wp14:editId="0A5194E5">
            <wp:extent cx="5400000" cy="3037500"/>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00000" cy="3037500"/>
                    </a:xfrm>
                    <a:prstGeom prst="rect">
                      <a:avLst/>
                    </a:prstGeom>
                    <a:noFill/>
                  </pic:spPr>
                </pic:pic>
              </a:graphicData>
            </a:graphic>
          </wp:inline>
        </w:drawing>
      </w:r>
    </w:p>
    <w:p w14:paraId="4FAE4190" w14:textId="7FCBECD7" w:rsidR="00A85751" w:rsidRDefault="00A85751" w:rsidP="007221BF">
      <w:pPr>
        <w:pStyle w:val="En-tte"/>
        <w:tabs>
          <w:tab w:val="clear" w:pos="4536"/>
          <w:tab w:val="clear" w:pos="9072"/>
        </w:tabs>
        <w:spacing w:after="120" w:line="360" w:lineRule="auto"/>
        <w:jc w:val="both"/>
        <w:rPr>
          <w:rFonts w:ascii="Arial Narrow" w:hAnsi="Arial Narrow"/>
        </w:rPr>
      </w:pPr>
    </w:p>
    <w:p w14:paraId="4D4A03BE" w14:textId="5AB14B38" w:rsidR="00A85751" w:rsidRDefault="00A85751" w:rsidP="007221BF">
      <w:pPr>
        <w:pStyle w:val="En-tte"/>
        <w:tabs>
          <w:tab w:val="clear" w:pos="4536"/>
          <w:tab w:val="clear" w:pos="9072"/>
        </w:tabs>
        <w:spacing w:after="120" w:line="360" w:lineRule="auto"/>
        <w:jc w:val="both"/>
        <w:rPr>
          <w:rFonts w:ascii="Arial Narrow" w:hAnsi="Arial Narrow"/>
        </w:rPr>
      </w:pPr>
    </w:p>
    <w:p w14:paraId="5E9F9D07" w14:textId="181B9FFD" w:rsidR="00A85751" w:rsidRDefault="00A85751" w:rsidP="007221BF">
      <w:pPr>
        <w:pStyle w:val="En-tte"/>
        <w:tabs>
          <w:tab w:val="clear" w:pos="4536"/>
          <w:tab w:val="clear" w:pos="9072"/>
        </w:tabs>
        <w:spacing w:after="120" w:line="360" w:lineRule="auto"/>
        <w:jc w:val="both"/>
        <w:rPr>
          <w:rFonts w:ascii="Arial Narrow" w:hAnsi="Arial Narrow"/>
        </w:rPr>
      </w:pPr>
    </w:p>
    <w:p w14:paraId="76D57B0F" w14:textId="77777777" w:rsidR="00A85751" w:rsidRDefault="00A85751" w:rsidP="007221BF">
      <w:pPr>
        <w:pStyle w:val="En-tte"/>
        <w:tabs>
          <w:tab w:val="clear" w:pos="4536"/>
          <w:tab w:val="clear" w:pos="9072"/>
        </w:tabs>
        <w:spacing w:after="120" w:line="360" w:lineRule="auto"/>
        <w:jc w:val="both"/>
        <w:rPr>
          <w:rFonts w:ascii="Arial Narrow" w:hAnsi="Arial Narrow"/>
        </w:rPr>
      </w:pPr>
    </w:p>
    <w:p w14:paraId="66B86CFF" w14:textId="0805675F" w:rsidR="00A85751" w:rsidRPr="00A85751" w:rsidRDefault="00A85751" w:rsidP="00A85751">
      <w:pPr>
        <w:pStyle w:val="Titre3"/>
      </w:pPr>
      <w:r>
        <w:lastRenderedPageBreak/>
        <w:t>Salle 54</w:t>
      </w:r>
    </w:p>
    <w:p w14:paraId="7C677F98" w14:textId="77777777" w:rsidR="00A85751" w:rsidRDefault="00A85751" w:rsidP="007221BF">
      <w:pPr>
        <w:pStyle w:val="En-tte"/>
        <w:tabs>
          <w:tab w:val="clear" w:pos="4536"/>
          <w:tab w:val="clear" w:pos="9072"/>
        </w:tabs>
        <w:spacing w:after="120" w:line="360" w:lineRule="auto"/>
        <w:jc w:val="both"/>
        <w:rPr>
          <w:rFonts w:ascii="Arial Narrow" w:hAnsi="Arial Narrow"/>
        </w:rPr>
      </w:pPr>
    </w:p>
    <w:p w14:paraId="49AE6709" w14:textId="34BD0F8C" w:rsidR="00A85751" w:rsidRDefault="00A85751" w:rsidP="007221BF">
      <w:pPr>
        <w:pStyle w:val="En-tte"/>
        <w:tabs>
          <w:tab w:val="clear" w:pos="4536"/>
          <w:tab w:val="clear" w:pos="9072"/>
        </w:tabs>
        <w:spacing w:after="120" w:line="360" w:lineRule="auto"/>
        <w:jc w:val="both"/>
        <w:rPr>
          <w:rFonts w:ascii="Arial Narrow" w:hAnsi="Arial Narrow"/>
        </w:rPr>
      </w:pPr>
      <w:r w:rsidRPr="00A85751">
        <w:rPr>
          <w:rFonts w:ascii="Arial Narrow" w:hAnsi="Arial Narrow"/>
          <w:noProof/>
          <w:lang w:eastAsia="fr-FR"/>
        </w:rPr>
        <w:drawing>
          <wp:inline distT="0" distB="0" distL="0" distR="0" wp14:anchorId="540A4F6A" wp14:editId="21C17CCF">
            <wp:extent cx="5400000" cy="3140499"/>
            <wp:effectExtent l="0" t="0" r="0" b="3175"/>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400000" cy="3140499"/>
                    </a:xfrm>
                    <a:prstGeom prst="rect">
                      <a:avLst/>
                    </a:prstGeom>
                  </pic:spPr>
                </pic:pic>
              </a:graphicData>
            </a:graphic>
          </wp:inline>
        </w:drawing>
      </w:r>
    </w:p>
    <w:p w14:paraId="7075635E" w14:textId="43B8957E" w:rsidR="00A85751" w:rsidRPr="00A85751" w:rsidRDefault="00A85751" w:rsidP="00A85751">
      <w:pPr>
        <w:pStyle w:val="Titre3"/>
      </w:pPr>
      <w:r>
        <w:t>Salle 54</w:t>
      </w:r>
    </w:p>
    <w:p w14:paraId="4370AA8E" w14:textId="2204CFA8" w:rsidR="00A85751" w:rsidRDefault="00A85751" w:rsidP="007221BF">
      <w:pPr>
        <w:pStyle w:val="En-tte"/>
        <w:tabs>
          <w:tab w:val="clear" w:pos="4536"/>
          <w:tab w:val="clear" w:pos="9072"/>
        </w:tabs>
        <w:spacing w:after="120" w:line="360" w:lineRule="auto"/>
        <w:jc w:val="both"/>
        <w:rPr>
          <w:rFonts w:ascii="Arial Narrow" w:hAnsi="Arial Narrow"/>
        </w:rPr>
      </w:pPr>
      <w:r w:rsidRPr="00A85751">
        <w:rPr>
          <w:rFonts w:ascii="Arial Narrow" w:hAnsi="Arial Narrow"/>
          <w:noProof/>
          <w:lang w:eastAsia="fr-FR"/>
        </w:rPr>
        <w:drawing>
          <wp:inline distT="0" distB="0" distL="0" distR="0" wp14:anchorId="2D9F35AD" wp14:editId="4FDAF8ED">
            <wp:extent cx="4972744" cy="2876951"/>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972744" cy="2876951"/>
                    </a:xfrm>
                    <a:prstGeom prst="rect">
                      <a:avLst/>
                    </a:prstGeom>
                  </pic:spPr>
                </pic:pic>
              </a:graphicData>
            </a:graphic>
          </wp:inline>
        </w:drawing>
      </w:r>
    </w:p>
    <w:p w14:paraId="274B9418" w14:textId="77777777" w:rsidR="00A85751" w:rsidRDefault="00A85751" w:rsidP="007221BF">
      <w:pPr>
        <w:pStyle w:val="En-tte"/>
        <w:tabs>
          <w:tab w:val="clear" w:pos="4536"/>
          <w:tab w:val="clear" w:pos="9072"/>
        </w:tabs>
        <w:spacing w:after="120" w:line="360" w:lineRule="auto"/>
        <w:jc w:val="both"/>
        <w:rPr>
          <w:rFonts w:ascii="Arial Narrow" w:hAnsi="Arial Narrow"/>
        </w:rPr>
      </w:pPr>
    </w:p>
    <w:p w14:paraId="3EDF6087" w14:textId="77777777" w:rsidR="00A85751" w:rsidRDefault="00A85751" w:rsidP="007221BF">
      <w:pPr>
        <w:pStyle w:val="En-tte"/>
        <w:tabs>
          <w:tab w:val="clear" w:pos="4536"/>
          <w:tab w:val="clear" w:pos="9072"/>
        </w:tabs>
        <w:spacing w:after="120" w:line="360" w:lineRule="auto"/>
        <w:jc w:val="both"/>
        <w:rPr>
          <w:rFonts w:ascii="Arial Narrow" w:hAnsi="Arial Narrow"/>
        </w:rPr>
      </w:pPr>
    </w:p>
    <w:p w14:paraId="2A14F361" w14:textId="77777777" w:rsidR="00A85751" w:rsidRDefault="00A85751" w:rsidP="007221BF">
      <w:pPr>
        <w:pStyle w:val="En-tte"/>
        <w:tabs>
          <w:tab w:val="clear" w:pos="4536"/>
          <w:tab w:val="clear" w:pos="9072"/>
        </w:tabs>
        <w:spacing w:after="120" w:line="360" w:lineRule="auto"/>
        <w:jc w:val="both"/>
        <w:rPr>
          <w:rFonts w:ascii="Arial Narrow" w:hAnsi="Arial Narrow"/>
        </w:rPr>
      </w:pPr>
    </w:p>
    <w:p w14:paraId="31B8966D" w14:textId="77777777" w:rsidR="00A85751" w:rsidRDefault="00A85751" w:rsidP="007221BF">
      <w:pPr>
        <w:pStyle w:val="En-tte"/>
        <w:tabs>
          <w:tab w:val="clear" w:pos="4536"/>
          <w:tab w:val="clear" w:pos="9072"/>
        </w:tabs>
        <w:spacing w:after="120" w:line="360" w:lineRule="auto"/>
        <w:jc w:val="both"/>
        <w:rPr>
          <w:rFonts w:ascii="Arial Narrow" w:hAnsi="Arial Narrow"/>
        </w:rPr>
      </w:pPr>
    </w:p>
    <w:p w14:paraId="67EED4C8" w14:textId="77777777" w:rsidR="00A85751" w:rsidRDefault="00A85751" w:rsidP="007221BF">
      <w:pPr>
        <w:pStyle w:val="En-tte"/>
        <w:tabs>
          <w:tab w:val="clear" w:pos="4536"/>
          <w:tab w:val="clear" w:pos="9072"/>
        </w:tabs>
        <w:spacing w:after="120" w:line="360" w:lineRule="auto"/>
        <w:jc w:val="both"/>
        <w:rPr>
          <w:rFonts w:ascii="Arial Narrow" w:hAnsi="Arial Narrow"/>
        </w:rPr>
      </w:pPr>
    </w:p>
    <w:p w14:paraId="11C9EB74" w14:textId="77777777" w:rsidR="00A85751" w:rsidRDefault="00A85751" w:rsidP="007221BF">
      <w:pPr>
        <w:pStyle w:val="En-tte"/>
        <w:tabs>
          <w:tab w:val="clear" w:pos="4536"/>
          <w:tab w:val="clear" w:pos="9072"/>
        </w:tabs>
        <w:spacing w:after="120" w:line="360" w:lineRule="auto"/>
        <w:jc w:val="both"/>
        <w:rPr>
          <w:rFonts w:ascii="Arial Narrow" w:hAnsi="Arial Narrow"/>
        </w:rPr>
      </w:pPr>
    </w:p>
    <w:p w14:paraId="36D42CDE" w14:textId="48B63988" w:rsidR="000D0217" w:rsidRDefault="0006022E" w:rsidP="007221BF">
      <w:pPr>
        <w:pStyle w:val="En-tte"/>
        <w:tabs>
          <w:tab w:val="clear" w:pos="4536"/>
          <w:tab w:val="clear" w:pos="9072"/>
        </w:tabs>
        <w:spacing w:after="120" w:line="360" w:lineRule="auto"/>
        <w:jc w:val="both"/>
        <w:rPr>
          <w:rFonts w:ascii="Arial Narrow" w:hAnsi="Arial Narrow"/>
        </w:rPr>
      </w:pPr>
      <w:r w:rsidRPr="00546FE0">
        <w:rPr>
          <w:rFonts w:ascii="Arial Narrow" w:hAnsi="Arial Narrow"/>
        </w:rPr>
        <w:lastRenderedPageBreak/>
        <w:t>Les prestations du présent marché sont les suivantes </w:t>
      </w:r>
    </w:p>
    <w:p w14:paraId="1DDBE6AA" w14:textId="42869069" w:rsidR="00ED4FEA" w:rsidRPr="00151ACC" w:rsidRDefault="007B15D1" w:rsidP="00151ACC">
      <w:pPr>
        <w:rPr>
          <w:rFonts w:ascii="Arial Narrow" w:hAnsi="Arial Narrow"/>
          <w:b/>
        </w:rPr>
      </w:pPr>
      <w:r w:rsidRPr="00ED4FEA">
        <w:rPr>
          <w:rFonts w:ascii="Arial Narrow" w:hAnsi="Arial Narrow"/>
          <w:b/>
        </w:rPr>
        <w:t xml:space="preserve"> </w:t>
      </w:r>
      <w:r w:rsidR="00ED4FEA" w:rsidRPr="00ED4FEA">
        <w:rPr>
          <w:rFonts w:ascii="Arial Narrow" w:hAnsi="Arial Narrow"/>
          <w:b/>
        </w:rPr>
        <w:t>2.1 Borne centrale tapissée </w:t>
      </w:r>
    </w:p>
    <w:p w14:paraId="080EF35A" w14:textId="763CA7BD" w:rsidR="00ED4FEA" w:rsidRDefault="00ED4FEA" w:rsidP="00ED4FEA">
      <w:pPr>
        <w:pStyle w:val="En-tte"/>
        <w:tabs>
          <w:tab w:val="clear" w:pos="4536"/>
          <w:tab w:val="clear" w:pos="9072"/>
        </w:tabs>
        <w:spacing w:after="120" w:line="360" w:lineRule="auto"/>
        <w:jc w:val="both"/>
        <w:rPr>
          <w:rFonts w:ascii="Arial Narrow" w:hAnsi="Arial Narrow"/>
        </w:rPr>
      </w:pPr>
      <w:r w:rsidRPr="00ED4FEA">
        <w:rPr>
          <w:rFonts w:ascii="Arial Narrow" w:hAnsi="Arial Narrow"/>
        </w:rPr>
        <w:t>Fourniture, fabrication et pose d'une borne centrale tapissée réalisée entièrement sur mesure, conformément aux plans et dessins d'exécution à fournir.</w:t>
      </w:r>
      <w:r w:rsidR="008D15BF">
        <w:rPr>
          <w:rFonts w:ascii="Arial Narrow" w:hAnsi="Arial Narrow"/>
        </w:rPr>
        <w:t xml:space="preserve"> Les </w:t>
      </w:r>
      <w:r w:rsidR="00900669">
        <w:rPr>
          <w:rFonts w:ascii="Arial Narrow" w:hAnsi="Arial Narrow"/>
        </w:rPr>
        <w:t>dimensions sont données à titre indicatif</w:t>
      </w:r>
      <w:r w:rsidR="00382B29">
        <w:rPr>
          <w:rFonts w:ascii="Arial Narrow" w:hAnsi="Arial Narrow"/>
        </w:rPr>
        <w:t xml:space="preserve"> en annexe</w:t>
      </w:r>
      <w:r w:rsidR="008D15BF">
        <w:rPr>
          <w:rFonts w:ascii="Arial Narrow" w:hAnsi="Arial Narrow"/>
        </w:rPr>
        <w:t>.</w:t>
      </w:r>
    </w:p>
    <w:p w14:paraId="7F6AB535" w14:textId="1C0F03F7" w:rsidR="00ED4FEA" w:rsidRPr="00ED4FEA" w:rsidRDefault="00ED4FEA" w:rsidP="00ED4FEA">
      <w:pPr>
        <w:pStyle w:val="En-tte"/>
        <w:tabs>
          <w:tab w:val="clear" w:pos="4536"/>
          <w:tab w:val="clear" w:pos="9072"/>
        </w:tabs>
        <w:spacing w:after="120" w:line="360" w:lineRule="auto"/>
        <w:jc w:val="both"/>
        <w:rPr>
          <w:rFonts w:ascii="Arial Narrow" w:hAnsi="Arial Narrow"/>
        </w:rPr>
      </w:pPr>
      <w:r w:rsidRPr="00ED4FEA">
        <w:rPr>
          <w:rFonts w:ascii="Arial Narrow" w:hAnsi="Arial Narrow"/>
        </w:rPr>
        <w:t>La structure, les plans d’exécution et plans de stru</w:t>
      </w:r>
      <w:r w:rsidR="00680AFC">
        <w:rPr>
          <w:rFonts w:ascii="Arial Narrow" w:hAnsi="Arial Narrow"/>
        </w:rPr>
        <w:t>cture seront conçus et fabriqués</w:t>
      </w:r>
      <w:r w:rsidRPr="00ED4FEA">
        <w:rPr>
          <w:rFonts w:ascii="Arial Narrow" w:hAnsi="Arial Narrow"/>
        </w:rPr>
        <w:t xml:space="preserve"> en atelier, avec une conception permettant un démontage en quatre éléments, les assemblages étant situés dans les angles conformément aux plans. Cette disposition garantira le transport, la manutention, ainsi que les opérations de maintenance ou de dépose, tout en assurant une parfaite continuité esthétique une fois l'ensemble assemblé sur site. La structure sera réalisée en hêtre massif selon les règles de l'art de l'ébénisterie.  </w:t>
      </w:r>
    </w:p>
    <w:p w14:paraId="6967D594" w14:textId="4532CE1F" w:rsidR="00ED4FEA" w:rsidRPr="00ED4FEA" w:rsidRDefault="00ED4FEA" w:rsidP="00ED4FEA">
      <w:pPr>
        <w:pStyle w:val="En-tte"/>
        <w:tabs>
          <w:tab w:val="clear" w:pos="4536"/>
          <w:tab w:val="clear" w:pos="9072"/>
        </w:tabs>
        <w:spacing w:after="120" w:line="360" w:lineRule="auto"/>
        <w:jc w:val="both"/>
        <w:rPr>
          <w:rFonts w:ascii="Arial Narrow" w:hAnsi="Arial Narrow"/>
        </w:rPr>
      </w:pPr>
      <w:r w:rsidRPr="00ED4FEA">
        <w:rPr>
          <w:rFonts w:ascii="Arial Narrow" w:hAnsi="Arial Narrow"/>
        </w:rPr>
        <w:t xml:space="preserve">La garniture sera exécutée selon les techniques traditionnelles de tapisserie en siège, dans le respect des règles de l'art. L'assise sera réalisée en carreau piqué en crin, confectionné à la main, garantissant durabilité et stabilité de la garniture. L'ensemble des opérations de </w:t>
      </w:r>
      <w:proofErr w:type="spellStart"/>
      <w:r w:rsidRPr="00ED4FEA">
        <w:rPr>
          <w:rFonts w:ascii="Arial Narrow" w:hAnsi="Arial Narrow"/>
        </w:rPr>
        <w:t>sanglage</w:t>
      </w:r>
      <w:proofErr w:type="spellEnd"/>
      <w:r w:rsidRPr="00ED4FEA">
        <w:rPr>
          <w:rFonts w:ascii="Arial Narrow" w:hAnsi="Arial Narrow"/>
        </w:rPr>
        <w:t>, guindage, mise en crin, piqûres, rabattage, mise en blanc et finitions sera réalisé suivant les méthode</w:t>
      </w:r>
      <w:r w:rsidR="00680AFC">
        <w:rPr>
          <w:rFonts w:ascii="Arial Narrow" w:hAnsi="Arial Narrow"/>
        </w:rPr>
        <w:t>s traditionnelles de tapisserie</w:t>
      </w:r>
      <w:r w:rsidRPr="00ED4FEA">
        <w:rPr>
          <w:rFonts w:ascii="Arial Narrow" w:hAnsi="Arial Narrow"/>
        </w:rPr>
        <w:t>.</w:t>
      </w:r>
    </w:p>
    <w:p w14:paraId="02ED8E9C" w14:textId="21454E5B" w:rsidR="00ED4FEA" w:rsidRPr="00ED4FEA" w:rsidRDefault="00ED4FEA" w:rsidP="00ED4FEA">
      <w:pPr>
        <w:pStyle w:val="En-tte"/>
        <w:tabs>
          <w:tab w:val="clear" w:pos="4536"/>
          <w:tab w:val="clear" w:pos="9072"/>
        </w:tabs>
        <w:spacing w:after="120" w:line="360" w:lineRule="auto"/>
        <w:jc w:val="both"/>
        <w:rPr>
          <w:rFonts w:ascii="Arial Narrow" w:hAnsi="Arial Narrow"/>
        </w:rPr>
      </w:pPr>
      <w:r w:rsidRPr="00ED4FEA">
        <w:rPr>
          <w:rFonts w:ascii="Arial Narrow" w:hAnsi="Arial Narrow"/>
        </w:rPr>
        <w:t xml:space="preserve">Le dossier recevra un capitonnage traditionnel, réalisé à la main, avec de petits capitons en nid d’abeille régulièrement répartis conformément au dessin d'exécution. Le capiton sera maintenu par un petit bouton confectionné en velours à la main en atelier. </w:t>
      </w:r>
    </w:p>
    <w:p w14:paraId="722CE93A" w14:textId="7B9401C8" w:rsidR="00ED4FEA" w:rsidRPr="00ED4FEA" w:rsidRDefault="00ED4FEA" w:rsidP="00ED4FEA">
      <w:pPr>
        <w:pStyle w:val="En-tte"/>
        <w:tabs>
          <w:tab w:val="clear" w:pos="4536"/>
          <w:tab w:val="clear" w:pos="9072"/>
        </w:tabs>
        <w:spacing w:after="120" w:line="360" w:lineRule="auto"/>
        <w:jc w:val="both"/>
        <w:rPr>
          <w:rFonts w:ascii="Arial Narrow" w:hAnsi="Arial Narrow"/>
        </w:rPr>
      </w:pPr>
      <w:r w:rsidRPr="00ED4FEA">
        <w:rPr>
          <w:rFonts w:ascii="Arial Narrow" w:hAnsi="Arial Narrow"/>
        </w:rPr>
        <w:t xml:space="preserve">L'ensemble sera revêtu d'un velours gaufré teinté sur mesure type </w:t>
      </w:r>
      <w:proofErr w:type="spellStart"/>
      <w:r w:rsidRPr="00ED4FEA">
        <w:rPr>
          <w:rFonts w:ascii="Arial Narrow" w:hAnsi="Arial Narrow"/>
        </w:rPr>
        <w:t>Bonvallet</w:t>
      </w:r>
      <w:proofErr w:type="spellEnd"/>
      <w:r w:rsidRPr="00ED4FEA">
        <w:rPr>
          <w:rFonts w:ascii="Arial Narrow" w:hAnsi="Arial Narrow"/>
        </w:rPr>
        <w:t xml:space="preserve"> ou équivalent, dont la mise en œuvre nécessitera un calepinage précis afin d'assurer la parfaite continuité du motif sur l'ensemble des faces de la borne. La pose du tissu sera exécutée avec le plus grand soin, dans le respect du sens du velours, du gaufrage et des raccords éventuels. Les motifs seront à placer en fonction des attentes de la maitrise d’œuvre, des présentations et prototypages sont à prévoir.</w:t>
      </w:r>
    </w:p>
    <w:p w14:paraId="4CD1A0D5" w14:textId="64154AE6" w:rsidR="00ED4FEA" w:rsidRPr="00ED4FEA" w:rsidRDefault="00ED4FEA" w:rsidP="00ED4FEA">
      <w:pPr>
        <w:pStyle w:val="En-tte"/>
        <w:tabs>
          <w:tab w:val="clear" w:pos="4536"/>
          <w:tab w:val="clear" w:pos="9072"/>
        </w:tabs>
        <w:spacing w:after="120" w:line="360" w:lineRule="auto"/>
        <w:jc w:val="both"/>
        <w:rPr>
          <w:rFonts w:ascii="Arial Narrow" w:hAnsi="Arial Narrow"/>
        </w:rPr>
      </w:pPr>
      <w:r w:rsidRPr="00ED4FEA">
        <w:rPr>
          <w:rFonts w:ascii="Arial Narrow" w:hAnsi="Arial Narrow"/>
        </w:rPr>
        <w:t>La borne sera solidement fixée au sol au moyen d'un système de fixation adapté au support, assurant sa stabilité tout en demeurant le plus discret possible. Au centre de la borne sera prévu une structure en bois apparent permettant de supporter la pose d’objets lourds.</w:t>
      </w:r>
    </w:p>
    <w:p w14:paraId="2113F854" w14:textId="77777777" w:rsidR="00ED4FEA" w:rsidRPr="00ED4FEA" w:rsidRDefault="00ED4FEA" w:rsidP="00ED4FEA">
      <w:pPr>
        <w:pStyle w:val="En-tte"/>
        <w:tabs>
          <w:tab w:val="clear" w:pos="4536"/>
          <w:tab w:val="clear" w:pos="9072"/>
        </w:tabs>
        <w:spacing w:after="120" w:line="360" w:lineRule="auto"/>
        <w:jc w:val="both"/>
        <w:rPr>
          <w:rFonts w:ascii="Arial Narrow" w:hAnsi="Arial Narrow"/>
        </w:rPr>
      </w:pPr>
      <w:r w:rsidRPr="00ED4FEA">
        <w:rPr>
          <w:rFonts w:ascii="Arial Narrow" w:hAnsi="Arial Narrow"/>
        </w:rPr>
        <w:t>L'ensemble comprendra les études d'exécution, la fabrication, les essais d'assemblage en atelier, les fournitures, les quincailleries, les systèmes de fixation, les opérations de livraison, de pose, de réglage et toutes sujétions nécessaires à la parfaite réalisation de l'ouvrage.</w:t>
      </w:r>
    </w:p>
    <w:p w14:paraId="162A660A" w14:textId="495BF4B1" w:rsidR="00ED4FEA" w:rsidRDefault="00ED4FEA" w:rsidP="00ED4FEA">
      <w:pPr>
        <w:pStyle w:val="En-tte"/>
        <w:tabs>
          <w:tab w:val="clear" w:pos="4536"/>
          <w:tab w:val="clear" w:pos="9072"/>
        </w:tabs>
        <w:spacing w:after="120" w:line="360" w:lineRule="auto"/>
        <w:jc w:val="both"/>
        <w:rPr>
          <w:rFonts w:ascii="Arial Narrow" w:hAnsi="Arial Narrow"/>
        </w:rPr>
      </w:pPr>
      <w:r w:rsidRPr="00ED4FEA">
        <w:rPr>
          <w:rFonts w:ascii="Arial Narrow" w:hAnsi="Arial Narrow"/>
        </w:rPr>
        <w:t>Compte tenu du caractère entièrement sur mesure de ce mobilier, les prestations seront réalisées par un dessinateur, des menuisiers en siège et ébéniste internes, maîtrisant conjointement les savoir-faire de l'ébénisterie et de la tapisserie traditionnelle, garantissant une grande qualité d'exécution.</w:t>
      </w:r>
    </w:p>
    <w:p w14:paraId="67C70171" w14:textId="06460731" w:rsidR="00ED4FEA" w:rsidRPr="00ED4FEA" w:rsidRDefault="00ED4FEA" w:rsidP="00ED4FEA">
      <w:pPr>
        <w:pStyle w:val="En-tte"/>
        <w:tabs>
          <w:tab w:val="clear" w:pos="4536"/>
          <w:tab w:val="clear" w:pos="9072"/>
        </w:tabs>
        <w:spacing w:after="120" w:line="360" w:lineRule="auto"/>
        <w:jc w:val="both"/>
        <w:rPr>
          <w:rFonts w:ascii="Arial Narrow" w:hAnsi="Arial Narrow"/>
        </w:rPr>
      </w:pPr>
      <w:r>
        <w:rPr>
          <w:rFonts w:ascii="Arial Narrow" w:hAnsi="Arial Narrow"/>
        </w:rPr>
        <w:t>Le titulaire fournira des PV M3 pour l’ensemble des</w:t>
      </w:r>
      <w:r w:rsidR="00680AFC">
        <w:rPr>
          <w:rFonts w:ascii="Arial Narrow" w:hAnsi="Arial Narrow"/>
        </w:rPr>
        <w:t xml:space="preserve"> éléments fournis dans le cadre du présent marché.</w:t>
      </w:r>
    </w:p>
    <w:p w14:paraId="739957F5" w14:textId="26C67387" w:rsidR="00ED4FEA" w:rsidRPr="00ED4FEA" w:rsidRDefault="00ED4FEA" w:rsidP="00ED4FEA">
      <w:pPr>
        <w:pStyle w:val="En-tte"/>
        <w:tabs>
          <w:tab w:val="clear" w:pos="4536"/>
          <w:tab w:val="clear" w:pos="9072"/>
        </w:tabs>
        <w:spacing w:after="120" w:line="360" w:lineRule="auto"/>
        <w:jc w:val="both"/>
        <w:rPr>
          <w:rFonts w:ascii="Arial Narrow" w:hAnsi="Arial Narrow"/>
        </w:rPr>
      </w:pPr>
    </w:p>
    <w:p w14:paraId="5CD05966" w14:textId="528BF401" w:rsidR="00ED4FEA" w:rsidRDefault="00ED4FEA" w:rsidP="00ED4FEA"/>
    <w:p w14:paraId="3B0BCEDD" w14:textId="137A7AA8" w:rsidR="00ED4FEA" w:rsidRPr="00ED4FEA" w:rsidRDefault="00ED4FEA" w:rsidP="00ED4FEA">
      <w:pPr>
        <w:rPr>
          <w:rFonts w:ascii="Arial Narrow" w:hAnsi="Arial Narrow"/>
          <w:b/>
        </w:rPr>
      </w:pPr>
      <w:r>
        <w:rPr>
          <w:rFonts w:ascii="Arial Narrow" w:hAnsi="Arial Narrow"/>
          <w:b/>
        </w:rPr>
        <w:lastRenderedPageBreak/>
        <w:t>2.2. Banquette d'angle tapissée </w:t>
      </w:r>
    </w:p>
    <w:p w14:paraId="1037D299" w14:textId="6C5B3CF9" w:rsidR="00ED4FEA" w:rsidRPr="00ED4FEA" w:rsidRDefault="00ED4FEA" w:rsidP="00ED4FEA">
      <w:pPr>
        <w:pStyle w:val="En-tte"/>
        <w:tabs>
          <w:tab w:val="clear" w:pos="4536"/>
          <w:tab w:val="clear" w:pos="9072"/>
        </w:tabs>
        <w:spacing w:after="120" w:line="360" w:lineRule="auto"/>
        <w:jc w:val="both"/>
        <w:rPr>
          <w:rFonts w:ascii="Arial Narrow" w:hAnsi="Arial Narrow"/>
        </w:rPr>
      </w:pPr>
      <w:r w:rsidRPr="00ED4FEA">
        <w:rPr>
          <w:rFonts w:ascii="Arial Narrow" w:hAnsi="Arial Narrow"/>
        </w:rPr>
        <w:t>Fourniture, fabrication et pose d’une banquette d'angle réalisée entièrement sur mesure, conformément aux plans et dessins d'exécution du projet.</w:t>
      </w:r>
      <w:r w:rsidR="008D15BF">
        <w:rPr>
          <w:rFonts w:ascii="Arial Narrow" w:hAnsi="Arial Narrow"/>
        </w:rPr>
        <w:t xml:space="preserve"> Les </w:t>
      </w:r>
      <w:r w:rsidR="00900669">
        <w:rPr>
          <w:rFonts w:ascii="Arial Narrow" w:hAnsi="Arial Narrow"/>
        </w:rPr>
        <w:t>dimensions sont données à titre indicatif</w:t>
      </w:r>
      <w:r w:rsidR="00382B29">
        <w:rPr>
          <w:rFonts w:ascii="Arial Narrow" w:hAnsi="Arial Narrow"/>
        </w:rPr>
        <w:t xml:space="preserve"> en annexe.</w:t>
      </w:r>
    </w:p>
    <w:p w14:paraId="60AD7127" w14:textId="2B39530C" w:rsidR="00ED4FEA" w:rsidRPr="00ED4FEA" w:rsidRDefault="00ED4FEA" w:rsidP="00ED4FEA">
      <w:pPr>
        <w:pStyle w:val="En-tte"/>
        <w:tabs>
          <w:tab w:val="clear" w:pos="4536"/>
          <w:tab w:val="clear" w:pos="9072"/>
        </w:tabs>
        <w:spacing w:after="120" w:line="360" w:lineRule="auto"/>
        <w:jc w:val="both"/>
        <w:rPr>
          <w:rFonts w:ascii="Arial Narrow" w:hAnsi="Arial Narrow"/>
        </w:rPr>
      </w:pPr>
      <w:r w:rsidRPr="00ED4FEA">
        <w:rPr>
          <w:rFonts w:ascii="Arial Narrow" w:hAnsi="Arial Narrow"/>
        </w:rPr>
        <w:t xml:space="preserve">La structure sera fabriquée en bois massif et panneaux dérivés, dimensionnés pour garantir la rigidité, la stabilité et la pérennité de l'ouvrage. Les assemblages seront réalisés selon les règles de l'art de l'ébénisterie. </w:t>
      </w:r>
    </w:p>
    <w:p w14:paraId="7FBE0944" w14:textId="579B53F0" w:rsidR="00ED4FEA" w:rsidRPr="00ED4FEA" w:rsidRDefault="00ED4FEA" w:rsidP="00ED4FEA">
      <w:pPr>
        <w:pStyle w:val="En-tte"/>
        <w:tabs>
          <w:tab w:val="clear" w:pos="4536"/>
          <w:tab w:val="clear" w:pos="9072"/>
        </w:tabs>
        <w:spacing w:after="120" w:line="360" w:lineRule="auto"/>
        <w:jc w:val="both"/>
        <w:rPr>
          <w:rFonts w:ascii="Arial Narrow" w:hAnsi="Arial Narrow"/>
        </w:rPr>
      </w:pPr>
      <w:r w:rsidRPr="00ED4FEA">
        <w:rPr>
          <w:rFonts w:ascii="Arial Narrow" w:hAnsi="Arial Narrow"/>
        </w:rPr>
        <w:t xml:space="preserve">Les assises recevront une garniture traditionnelle en crin, réalisée dans le respect des techniques de tapisserie d'ameublement, garantissant un confort durable et une excellente tenue dans le temps. L'ensemble des opérations de </w:t>
      </w:r>
      <w:proofErr w:type="spellStart"/>
      <w:r w:rsidRPr="00ED4FEA">
        <w:rPr>
          <w:rFonts w:ascii="Arial Narrow" w:hAnsi="Arial Narrow"/>
        </w:rPr>
        <w:t>sanglage</w:t>
      </w:r>
      <w:proofErr w:type="spellEnd"/>
      <w:r w:rsidRPr="00ED4FEA">
        <w:rPr>
          <w:rFonts w:ascii="Arial Narrow" w:hAnsi="Arial Narrow"/>
        </w:rPr>
        <w:t>, guindage, mise en crin, piqûres, rabattage, mise en blanc et finitions sera réalisé suivant les méthodes traditionnelles de tapisserie. Les finitions seront exécutées avec le plus grand soin afin d'assurer une parfaite qualité d'exécution.</w:t>
      </w:r>
    </w:p>
    <w:p w14:paraId="35B27EB7" w14:textId="32F891A7" w:rsidR="00ED4FEA" w:rsidRPr="00ED4FEA" w:rsidRDefault="00ED4FEA" w:rsidP="00ED4FEA">
      <w:pPr>
        <w:pStyle w:val="En-tte"/>
        <w:tabs>
          <w:tab w:val="clear" w:pos="4536"/>
          <w:tab w:val="clear" w:pos="9072"/>
        </w:tabs>
        <w:spacing w:after="120" w:line="360" w:lineRule="auto"/>
        <w:jc w:val="both"/>
        <w:rPr>
          <w:rFonts w:ascii="Arial Narrow" w:hAnsi="Arial Narrow"/>
        </w:rPr>
      </w:pPr>
      <w:r w:rsidRPr="00ED4FEA">
        <w:rPr>
          <w:rFonts w:ascii="Arial Narrow" w:hAnsi="Arial Narrow"/>
        </w:rPr>
        <w:t xml:space="preserve">Les banquettes seront revêtues d'un velours gaufré teinté sur mesure type </w:t>
      </w:r>
      <w:proofErr w:type="spellStart"/>
      <w:r w:rsidRPr="00ED4FEA">
        <w:rPr>
          <w:rFonts w:ascii="Arial Narrow" w:hAnsi="Arial Narrow"/>
        </w:rPr>
        <w:t>Bonvallet</w:t>
      </w:r>
      <w:proofErr w:type="spellEnd"/>
      <w:r w:rsidRPr="00ED4FEA">
        <w:rPr>
          <w:rFonts w:ascii="Arial Narrow" w:hAnsi="Arial Narrow"/>
        </w:rPr>
        <w:t xml:space="preserve"> ou équivalent. La mise en œuvre fera l'objet d'un calepinage précis afin d'assurer la continuité des motifs, le respect du sens du velours et la parfaite qualité des raccords.</w:t>
      </w:r>
    </w:p>
    <w:p w14:paraId="65241924" w14:textId="60D857A9" w:rsidR="00ED4FEA" w:rsidRPr="00ED4FEA" w:rsidRDefault="00ED4FEA" w:rsidP="00ED4FEA">
      <w:pPr>
        <w:pStyle w:val="En-tte"/>
        <w:tabs>
          <w:tab w:val="clear" w:pos="4536"/>
          <w:tab w:val="clear" w:pos="9072"/>
        </w:tabs>
        <w:spacing w:after="120" w:line="360" w:lineRule="auto"/>
        <w:jc w:val="both"/>
        <w:rPr>
          <w:rFonts w:ascii="Arial Narrow" w:hAnsi="Arial Narrow"/>
        </w:rPr>
      </w:pPr>
      <w:r w:rsidRPr="00ED4FEA">
        <w:rPr>
          <w:rFonts w:ascii="Arial Narrow" w:hAnsi="Arial Narrow"/>
        </w:rPr>
        <w:t>Les deux banquettes seront reliées en partie centrale par un plateau en chêne massif. Ce plateau fera office de support multimédia et permettra l'intégration des équipements prévus au projet (connectique, alimentation ou autres dispositifs selon les plans d'exécution). Son usinage et ses finitions seront adaptés aux équipements intégrés et à leur maintenance.</w:t>
      </w:r>
    </w:p>
    <w:p w14:paraId="5F077690" w14:textId="799B0E70" w:rsidR="00ED4FEA" w:rsidRPr="00ED4FEA" w:rsidRDefault="00ED4FEA" w:rsidP="00ED4FEA">
      <w:pPr>
        <w:pStyle w:val="En-tte"/>
        <w:tabs>
          <w:tab w:val="clear" w:pos="4536"/>
          <w:tab w:val="clear" w:pos="9072"/>
        </w:tabs>
        <w:spacing w:after="120" w:line="360" w:lineRule="auto"/>
        <w:jc w:val="both"/>
        <w:rPr>
          <w:rFonts w:ascii="Arial Narrow" w:hAnsi="Arial Narrow"/>
        </w:rPr>
      </w:pPr>
      <w:r w:rsidRPr="00ED4FEA">
        <w:rPr>
          <w:rFonts w:ascii="Arial Narrow" w:hAnsi="Arial Narrow"/>
        </w:rPr>
        <w:t xml:space="preserve">Les banquettes reposeront sur des </w:t>
      </w:r>
      <w:r>
        <w:rPr>
          <w:rFonts w:ascii="Arial Narrow" w:hAnsi="Arial Narrow"/>
        </w:rPr>
        <w:t>pieds tournés de type toupie.</w:t>
      </w:r>
      <w:r w:rsidRPr="00ED4FEA">
        <w:rPr>
          <w:rFonts w:ascii="Arial Narrow" w:hAnsi="Arial Narrow"/>
        </w:rPr>
        <w:t xml:space="preserve"> Ils seront réalisés en hêtre massif et revêtus d'une finition noir ciré. </w:t>
      </w:r>
    </w:p>
    <w:p w14:paraId="3C5C6BD9" w14:textId="77777777" w:rsidR="00ED4FEA" w:rsidRPr="00ED4FEA" w:rsidRDefault="00ED4FEA" w:rsidP="00ED4FEA">
      <w:pPr>
        <w:pStyle w:val="En-tte"/>
        <w:tabs>
          <w:tab w:val="clear" w:pos="4536"/>
          <w:tab w:val="clear" w:pos="9072"/>
        </w:tabs>
        <w:spacing w:after="120" w:line="360" w:lineRule="auto"/>
        <w:jc w:val="both"/>
        <w:rPr>
          <w:rFonts w:ascii="Arial Narrow" w:hAnsi="Arial Narrow"/>
        </w:rPr>
      </w:pPr>
      <w:r w:rsidRPr="00ED4FEA">
        <w:rPr>
          <w:rFonts w:ascii="Arial Narrow" w:hAnsi="Arial Narrow"/>
        </w:rPr>
        <w:t>L'ensemble comprendra les prises de côtes, les études d'exécution, les fournitures, les systèmes de fixation, les accessoires, la confection, l'impression du store, la pose, les réglages et toutes sujétions nécessaires à la parfaite réalisation de l'ouvrage, conformément aux règles traditionnelles de tapisserie. La prestation comprendra également les rendez-vous de conception avec la maîtrise d’œuvre tant que besoin.</w:t>
      </w:r>
    </w:p>
    <w:p w14:paraId="76F24760" w14:textId="34A0EF6C" w:rsidR="00F3208B" w:rsidRDefault="00F3208B" w:rsidP="00F3208B">
      <w:pPr>
        <w:spacing w:after="0" w:line="240" w:lineRule="auto"/>
        <w:jc w:val="both"/>
        <w:rPr>
          <w:rFonts w:ascii="Arial Narrow" w:hAnsi="Arial Narrow"/>
        </w:rPr>
      </w:pPr>
    </w:p>
    <w:p w14:paraId="3ABE435B" w14:textId="76FFAECA" w:rsidR="00E91D6E" w:rsidRDefault="00ED4FEA" w:rsidP="007B15D1">
      <w:pPr>
        <w:spacing w:after="0" w:line="240" w:lineRule="auto"/>
        <w:rPr>
          <w:rFonts w:ascii="Arial Narrow" w:hAnsi="Arial Narrow"/>
          <w:b/>
        </w:rPr>
      </w:pPr>
      <w:r>
        <w:rPr>
          <w:rFonts w:ascii="Arial Narrow" w:hAnsi="Arial Narrow"/>
          <w:b/>
        </w:rPr>
        <w:t>2.3</w:t>
      </w:r>
      <w:r w:rsidR="00E91D6E" w:rsidRPr="00E91D6E">
        <w:rPr>
          <w:rFonts w:ascii="Arial Narrow" w:hAnsi="Arial Narrow"/>
          <w:b/>
        </w:rPr>
        <w:t>. Délais d’exécution</w:t>
      </w:r>
    </w:p>
    <w:p w14:paraId="1497DE2D" w14:textId="77777777" w:rsidR="00E91D6E" w:rsidRPr="00E91D6E" w:rsidRDefault="00E91D6E" w:rsidP="007B15D1">
      <w:pPr>
        <w:spacing w:after="0" w:line="240" w:lineRule="auto"/>
        <w:rPr>
          <w:rFonts w:ascii="Arial Narrow" w:hAnsi="Arial Narrow"/>
          <w:b/>
        </w:rPr>
      </w:pPr>
    </w:p>
    <w:p w14:paraId="3DFCA176" w14:textId="7D6EEA32" w:rsidR="00E91D6E" w:rsidRPr="00733831" w:rsidRDefault="00ED4FEA" w:rsidP="00733831">
      <w:pPr>
        <w:pStyle w:val="Corpsdetexte"/>
        <w:spacing w:after="0"/>
        <w:rPr>
          <w:rFonts w:ascii="Arial Narrow" w:hAnsi="Arial Narrow"/>
        </w:rPr>
      </w:pPr>
      <w:r w:rsidRPr="00733831">
        <w:rPr>
          <w:rFonts w:ascii="Arial Narrow" w:hAnsi="Arial Narrow"/>
        </w:rPr>
        <w:t>Les assises devront</w:t>
      </w:r>
      <w:r w:rsidR="00E91D6E" w:rsidRPr="00733831">
        <w:rPr>
          <w:rFonts w:ascii="Arial Narrow" w:hAnsi="Arial Narrow"/>
        </w:rPr>
        <w:t xml:space="preserve"> être installé</w:t>
      </w:r>
      <w:r w:rsidRPr="00733831">
        <w:rPr>
          <w:rFonts w:ascii="Arial Narrow" w:hAnsi="Arial Narrow"/>
        </w:rPr>
        <w:t>es</w:t>
      </w:r>
      <w:r w:rsidR="00E91D6E" w:rsidRPr="00733831">
        <w:rPr>
          <w:rFonts w:ascii="Arial Narrow" w:hAnsi="Arial Narrow"/>
        </w:rPr>
        <w:t xml:space="preserve"> sur site au plus tard le vendredi 16 octobre 2026. Le titulaire fournira à l’EPMO</w:t>
      </w:r>
      <w:r w:rsidR="00B70662" w:rsidRPr="00733831">
        <w:rPr>
          <w:rFonts w:ascii="Arial Narrow" w:hAnsi="Arial Narrow"/>
        </w:rPr>
        <w:t>-VGE</w:t>
      </w:r>
      <w:r w:rsidR="00E91D6E" w:rsidRPr="00733831">
        <w:rPr>
          <w:rFonts w:ascii="Arial Narrow" w:hAnsi="Arial Narrow"/>
        </w:rPr>
        <w:t xml:space="preserve"> un calendrier d’exécution détaillé conforme à cette date limite d’installation.</w:t>
      </w:r>
    </w:p>
    <w:p w14:paraId="071E3ECB" w14:textId="1883BADB" w:rsidR="00E91D6E" w:rsidRDefault="00E91D6E" w:rsidP="007B15D1">
      <w:pPr>
        <w:spacing w:after="0" w:line="240" w:lineRule="auto"/>
        <w:rPr>
          <w:rFonts w:ascii="Arial Narrow" w:hAnsi="Arial Narrow"/>
        </w:rPr>
      </w:pPr>
    </w:p>
    <w:p w14:paraId="4C7C1702" w14:textId="64915DCC" w:rsidR="00ED4FEA" w:rsidRDefault="00ED4FEA" w:rsidP="007B15D1">
      <w:pPr>
        <w:spacing w:after="0" w:line="240" w:lineRule="auto"/>
        <w:rPr>
          <w:rFonts w:ascii="Arial Narrow" w:hAnsi="Arial Narrow"/>
        </w:rPr>
      </w:pPr>
    </w:p>
    <w:p w14:paraId="5303851E" w14:textId="77777777" w:rsidR="00E91D6E" w:rsidRPr="00546FE0" w:rsidRDefault="00E91D6E" w:rsidP="007B15D1">
      <w:pPr>
        <w:spacing w:after="0" w:line="240" w:lineRule="auto"/>
        <w:rPr>
          <w:rFonts w:ascii="Arial Narrow" w:hAnsi="Arial Narrow"/>
        </w:rPr>
      </w:pPr>
    </w:p>
    <w:p w14:paraId="48CAC509" w14:textId="77777777" w:rsidR="0006022E" w:rsidRPr="00546FE0" w:rsidRDefault="00D9355E" w:rsidP="00245388">
      <w:pPr>
        <w:pStyle w:val="En-tte"/>
        <w:numPr>
          <w:ilvl w:val="0"/>
          <w:numId w:val="2"/>
        </w:numPr>
        <w:pBdr>
          <w:bottom w:val="single" w:sz="4" w:space="1" w:color="2F5496" w:themeColor="accent5" w:themeShade="BF"/>
        </w:pBdr>
        <w:tabs>
          <w:tab w:val="clear" w:pos="4536"/>
          <w:tab w:val="clear" w:pos="9072"/>
        </w:tabs>
        <w:spacing w:after="360" w:line="259" w:lineRule="auto"/>
        <w:ind w:left="283" w:hanging="357"/>
        <w:rPr>
          <w:rFonts w:ascii="Arial Narrow" w:hAnsi="Arial Narrow"/>
          <w:b/>
        </w:rPr>
      </w:pPr>
      <w:r w:rsidRPr="00546FE0">
        <w:rPr>
          <w:rFonts w:ascii="Arial Narrow" w:hAnsi="Arial Narrow"/>
          <w:b/>
        </w:rPr>
        <w:t>PRESTATIONS SIMILAIRES</w:t>
      </w:r>
    </w:p>
    <w:p w14:paraId="25F5C755" w14:textId="5A150F79" w:rsidR="0006022E" w:rsidRPr="00546FE0" w:rsidRDefault="00D9355E" w:rsidP="00B63C0B">
      <w:pPr>
        <w:pStyle w:val="En-tte"/>
        <w:tabs>
          <w:tab w:val="clear" w:pos="4536"/>
          <w:tab w:val="clear" w:pos="9072"/>
        </w:tabs>
        <w:spacing w:line="360" w:lineRule="auto"/>
        <w:jc w:val="both"/>
        <w:rPr>
          <w:rFonts w:ascii="Arial Narrow" w:hAnsi="Arial Narrow"/>
        </w:rPr>
      </w:pPr>
      <w:r w:rsidRPr="00546FE0">
        <w:rPr>
          <w:rFonts w:ascii="Arial Narrow" w:hAnsi="Arial Narrow"/>
        </w:rPr>
        <w:t>L’EPMO</w:t>
      </w:r>
      <w:r w:rsidR="006D1AF6">
        <w:rPr>
          <w:rFonts w:ascii="Arial Narrow" w:hAnsi="Arial Narrow"/>
        </w:rPr>
        <w:t>-VGE</w:t>
      </w:r>
      <w:bookmarkStart w:id="0" w:name="_GoBack"/>
      <w:bookmarkEnd w:id="0"/>
      <w:r w:rsidRPr="00546FE0">
        <w:rPr>
          <w:rFonts w:ascii="Arial Narrow" w:hAnsi="Arial Narrow"/>
        </w:rPr>
        <w:t xml:space="preserve"> pourra confier au titulaire des prestations similaires dans les conditions prévues à l’article R. 2122-7 du code de la commande publique. </w:t>
      </w:r>
    </w:p>
    <w:p w14:paraId="60ECD248" w14:textId="215F07A0" w:rsidR="00D9355E" w:rsidRDefault="00D9355E" w:rsidP="00D9355E">
      <w:pPr>
        <w:pStyle w:val="En-tte"/>
        <w:tabs>
          <w:tab w:val="clear" w:pos="4536"/>
          <w:tab w:val="clear" w:pos="9072"/>
        </w:tabs>
        <w:spacing w:after="120" w:line="360" w:lineRule="auto"/>
        <w:jc w:val="both"/>
        <w:rPr>
          <w:rFonts w:ascii="Arial Narrow" w:hAnsi="Arial Narrow"/>
        </w:rPr>
      </w:pPr>
    </w:p>
    <w:p w14:paraId="784BFC27" w14:textId="77777777" w:rsidR="00D9355E" w:rsidRPr="00546FE0" w:rsidRDefault="00D9355E" w:rsidP="00245388">
      <w:pPr>
        <w:pStyle w:val="En-tte"/>
        <w:numPr>
          <w:ilvl w:val="0"/>
          <w:numId w:val="2"/>
        </w:numPr>
        <w:pBdr>
          <w:bottom w:val="single" w:sz="4" w:space="1" w:color="2F5496" w:themeColor="accent5" w:themeShade="BF"/>
        </w:pBdr>
        <w:tabs>
          <w:tab w:val="clear" w:pos="4536"/>
          <w:tab w:val="clear" w:pos="9072"/>
        </w:tabs>
        <w:spacing w:after="360" w:line="259" w:lineRule="auto"/>
        <w:ind w:left="283" w:hanging="357"/>
        <w:rPr>
          <w:rFonts w:ascii="Arial Narrow" w:hAnsi="Arial Narrow"/>
          <w:b/>
        </w:rPr>
      </w:pPr>
      <w:r w:rsidRPr="00546FE0">
        <w:rPr>
          <w:rFonts w:ascii="Arial Narrow" w:hAnsi="Arial Narrow"/>
          <w:b/>
        </w:rPr>
        <w:lastRenderedPageBreak/>
        <w:t>RESPONSABLES DES PRESTATIONS</w:t>
      </w:r>
    </w:p>
    <w:p w14:paraId="161568DE" w14:textId="0F0A766B" w:rsidR="00D9355E" w:rsidRPr="00546FE0" w:rsidRDefault="00D9355E" w:rsidP="00245388">
      <w:pPr>
        <w:pStyle w:val="En-tte"/>
        <w:numPr>
          <w:ilvl w:val="0"/>
          <w:numId w:val="8"/>
        </w:numPr>
        <w:tabs>
          <w:tab w:val="clear" w:pos="4536"/>
          <w:tab w:val="clear" w:pos="9072"/>
        </w:tabs>
        <w:spacing w:after="240" w:line="360" w:lineRule="auto"/>
        <w:ind w:hanging="720"/>
        <w:jc w:val="both"/>
        <w:rPr>
          <w:rFonts w:ascii="Arial Narrow" w:hAnsi="Arial Narrow"/>
          <w:b/>
        </w:rPr>
      </w:pPr>
      <w:r w:rsidRPr="00546FE0">
        <w:rPr>
          <w:rFonts w:ascii="Arial Narrow" w:hAnsi="Arial Narrow"/>
          <w:b/>
        </w:rPr>
        <w:t>Pour l'</w:t>
      </w:r>
      <w:r w:rsidR="000B3B2B">
        <w:rPr>
          <w:rFonts w:ascii="Arial Narrow" w:hAnsi="Arial Narrow"/>
          <w:b/>
        </w:rPr>
        <w:t>EPMO-VGE</w:t>
      </w:r>
    </w:p>
    <w:p w14:paraId="4E64DA80" w14:textId="7D9FBD0A" w:rsidR="00D9355E" w:rsidRPr="00546FE0" w:rsidRDefault="00D9355E" w:rsidP="00D9355E">
      <w:pPr>
        <w:pStyle w:val="En-tte"/>
        <w:spacing w:after="120" w:line="360" w:lineRule="auto"/>
        <w:jc w:val="both"/>
        <w:rPr>
          <w:rFonts w:ascii="Arial Narrow" w:hAnsi="Arial Narrow"/>
        </w:rPr>
      </w:pPr>
      <w:r w:rsidRPr="00546FE0">
        <w:rPr>
          <w:rFonts w:ascii="Arial Narrow" w:hAnsi="Arial Narrow"/>
        </w:rPr>
        <w:t xml:space="preserve">Le suivi des prestations est assuré par </w:t>
      </w:r>
      <w:r w:rsidR="007B15D1">
        <w:rPr>
          <w:rFonts w:ascii="Arial Narrow" w:hAnsi="Arial Narrow"/>
        </w:rPr>
        <w:t>la présidente de l’établissement Public des Musées d’Orsay et de l’Orangerie</w:t>
      </w:r>
      <w:r w:rsidR="00B707AE">
        <w:rPr>
          <w:rFonts w:ascii="Arial Narrow" w:hAnsi="Arial Narrow"/>
        </w:rPr>
        <w:t> – Valéry Giscard d’Estaing</w:t>
      </w:r>
      <w:r w:rsidR="007B15D1">
        <w:rPr>
          <w:rFonts w:ascii="Arial Narrow" w:hAnsi="Arial Narrow"/>
        </w:rPr>
        <w:t xml:space="preserve">, Annick Lemoine, </w:t>
      </w:r>
      <w:r w:rsidR="00376A8E" w:rsidRPr="00546FE0">
        <w:rPr>
          <w:rFonts w:ascii="Arial Narrow" w:hAnsi="Arial Narrow"/>
        </w:rPr>
        <w:t xml:space="preserve">ou </w:t>
      </w:r>
      <w:r w:rsidRPr="00546FE0">
        <w:rPr>
          <w:rFonts w:ascii="Arial Narrow" w:hAnsi="Arial Narrow"/>
        </w:rPr>
        <w:t>son représentant dûment habilité à cet effet</w:t>
      </w:r>
      <w:r w:rsidR="00825AC0">
        <w:rPr>
          <w:rFonts w:ascii="Arial Narrow" w:hAnsi="Arial Narrow"/>
        </w:rPr>
        <w:t>.</w:t>
      </w:r>
    </w:p>
    <w:p w14:paraId="0E1F2FC7" w14:textId="77777777" w:rsidR="00D9355E" w:rsidRPr="00546FE0" w:rsidRDefault="00D9355E" w:rsidP="00245388">
      <w:pPr>
        <w:pStyle w:val="En-tte"/>
        <w:numPr>
          <w:ilvl w:val="0"/>
          <w:numId w:val="8"/>
        </w:numPr>
        <w:tabs>
          <w:tab w:val="clear" w:pos="4536"/>
          <w:tab w:val="clear" w:pos="9072"/>
        </w:tabs>
        <w:spacing w:after="240" w:line="360" w:lineRule="auto"/>
        <w:ind w:hanging="720"/>
        <w:jc w:val="both"/>
        <w:rPr>
          <w:rFonts w:ascii="Arial Narrow" w:hAnsi="Arial Narrow"/>
          <w:b/>
        </w:rPr>
      </w:pPr>
      <w:r w:rsidRPr="00546FE0">
        <w:rPr>
          <w:rFonts w:ascii="Arial Narrow" w:hAnsi="Arial Narrow"/>
          <w:b/>
        </w:rPr>
        <w:t>Pour le titulaire</w:t>
      </w:r>
    </w:p>
    <w:p w14:paraId="5D789F83" w14:textId="25ACF226" w:rsidR="00D9355E" w:rsidRPr="00546FE0" w:rsidRDefault="00D9355E" w:rsidP="00D9355E">
      <w:pPr>
        <w:pStyle w:val="En-tte"/>
        <w:spacing w:after="120" w:line="360" w:lineRule="auto"/>
        <w:jc w:val="both"/>
        <w:rPr>
          <w:rFonts w:ascii="Arial Narrow" w:hAnsi="Arial Narrow"/>
        </w:rPr>
      </w:pPr>
      <w:r w:rsidRPr="00546FE0">
        <w:rPr>
          <w:rFonts w:ascii="Arial Narrow" w:hAnsi="Arial Narrow"/>
        </w:rPr>
        <w:t>Dès la notifica</w:t>
      </w:r>
      <w:r w:rsidR="00376A8E" w:rsidRPr="00546FE0">
        <w:rPr>
          <w:rFonts w:ascii="Arial Narrow" w:hAnsi="Arial Narrow"/>
        </w:rPr>
        <w:t>tion du marché</w:t>
      </w:r>
      <w:r w:rsidRPr="00546FE0">
        <w:rPr>
          <w:rFonts w:ascii="Arial Narrow" w:hAnsi="Arial Narrow"/>
        </w:rPr>
        <w:t xml:space="preserve">, </w:t>
      </w:r>
      <w:r w:rsidR="00376A8E" w:rsidRPr="00546FE0">
        <w:rPr>
          <w:rFonts w:ascii="Arial Narrow" w:hAnsi="Arial Narrow"/>
        </w:rPr>
        <w:t xml:space="preserve">et le cas échéant conformément à son offre, </w:t>
      </w:r>
      <w:r w:rsidRPr="00546FE0">
        <w:rPr>
          <w:rFonts w:ascii="Arial Narrow" w:hAnsi="Arial Narrow"/>
        </w:rPr>
        <w:t>le titulaire désignera une personne habilitée à assu</w:t>
      </w:r>
      <w:r w:rsidR="00376A8E" w:rsidRPr="00546FE0">
        <w:rPr>
          <w:rFonts w:ascii="Arial Narrow" w:hAnsi="Arial Narrow"/>
        </w:rPr>
        <w:t>rer la conduite des prestations et communiquera ses coordonnées au responsable des prestations de l’</w:t>
      </w:r>
      <w:r w:rsidR="000B3B2B">
        <w:rPr>
          <w:rFonts w:ascii="Arial Narrow" w:hAnsi="Arial Narrow"/>
        </w:rPr>
        <w:t>EPMO-VGE</w:t>
      </w:r>
      <w:r w:rsidR="00376A8E" w:rsidRPr="00546FE0">
        <w:rPr>
          <w:rFonts w:ascii="Arial Narrow" w:hAnsi="Arial Narrow"/>
        </w:rPr>
        <w:t>.</w:t>
      </w:r>
    </w:p>
    <w:p w14:paraId="778C4399" w14:textId="2CF36D28" w:rsidR="00D9355E" w:rsidRPr="00546FE0" w:rsidRDefault="00D9355E" w:rsidP="00DC2FA3">
      <w:pPr>
        <w:pStyle w:val="En-tte"/>
        <w:spacing w:after="120" w:line="360" w:lineRule="auto"/>
        <w:jc w:val="both"/>
        <w:rPr>
          <w:rFonts w:ascii="Arial Narrow" w:hAnsi="Arial Narrow"/>
        </w:rPr>
      </w:pPr>
      <w:r w:rsidRPr="00546FE0">
        <w:rPr>
          <w:rFonts w:ascii="Arial Narrow" w:hAnsi="Arial Narrow"/>
        </w:rPr>
        <w:t xml:space="preserve">Si cette personne n’était plus en mesure d’accomplir sa mission, </w:t>
      </w:r>
      <w:r w:rsidR="00376A8E" w:rsidRPr="00546FE0">
        <w:rPr>
          <w:rFonts w:ascii="Arial Narrow" w:hAnsi="Arial Narrow"/>
        </w:rPr>
        <w:t>le titulaire</w:t>
      </w:r>
      <w:r w:rsidRPr="00546FE0">
        <w:rPr>
          <w:rFonts w:ascii="Arial Narrow" w:hAnsi="Arial Narrow"/>
        </w:rPr>
        <w:t xml:space="preserve"> doit en aviser immédiatement le </w:t>
      </w:r>
      <w:r w:rsidR="00376A8E" w:rsidRPr="00546FE0">
        <w:rPr>
          <w:rFonts w:ascii="Arial Narrow" w:hAnsi="Arial Narrow"/>
        </w:rPr>
        <w:t>responsable des prestations</w:t>
      </w:r>
      <w:r w:rsidRPr="00546FE0">
        <w:rPr>
          <w:rFonts w:ascii="Arial Narrow" w:hAnsi="Arial Narrow"/>
        </w:rPr>
        <w:t xml:space="preserve"> de l’</w:t>
      </w:r>
      <w:r w:rsidR="000B3B2B">
        <w:rPr>
          <w:rFonts w:ascii="Arial Narrow" w:hAnsi="Arial Narrow"/>
        </w:rPr>
        <w:t>EPMO-VGE</w:t>
      </w:r>
      <w:r w:rsidRPr="00546FE0">
        <w:rPr>
          <w:rFonts w:ascii="Arial Narrow" w:hAnsi="Arial Narrow"/>
        </w:rPr>
        <w:t xml:space="preserve"> par tous moyens et prendre toutes les dispositions nécessaires pour que la bonne exécution des prestations ne soit pas compromise. A ce titre, obligation est faite au titulaire de désigner un remplaçant, et d’en communiquer </w:t>
      </w:r>
      <w:r w:rsidR="00376A8E" w:rsidRPr="00546FE0">
        <w:rPr>
          <w:rFonts w:ascii="Arial Narrow" w:hAnsi="Arial Narrow"/>
        </w:rPr>
        <w:t>ses coordonnées</w:t>
      </w:r>
      <w:r w:rsidRPr="00546FE0">
        <w:rPr>
          <w:rFonts w:ascii="Arial Narrow" w:hAnsi="Arial Narrow"/>
        </w:rPr>
        <w:t xml:space="preserve"> au </w:t>
      </w:r>
      <w:r w:rsidR="00376A8E" w:rsidRPr="00546FE0">
        <w:rPr>
          <w:rFonts w:ascii="Arial Narrow" w:hAnsi="Arial Narrow"/>
        </w:rPr>
        <w:t>responsable des prestations de l’</w:t>
      </w:r>
      <w:r w:rsidR="000B3B2B">
        <w:rPr>
          <w:rFonts w:ascii="Arial Narrow" w:hAnsi="Arial Narrow"/>
        </w:rPr>
        <w:t>EPMO-VGE</w:t>
      </w:r>
      <w:r w:rsidR="00DC2FA3" w:rsidRPr="00546FE0">
        <w:rPr>
          <w:rFonts w:ascii="Arial Narrow" w:hAnsi="Arial Narrow"/>
        </w:rPr>
        <w:t xml:space="preserve"> dans les plus brefs délais.</w:t>
      </w:r>
    </w:p>
    <w:p w14:paraId="7BDFB89C" w14:textId="58B25202" w:rsidR="005D555E" w:rsidRPr="00546FE0" w:rsidRDefault="005D555E" w:rsidP="00D9355E">
      <w:pPr>
        <w:pStyle w:val="En-tte"/>
        <w:tabs>
          <w:tab w:val="clear" w:pos="4536"/>
          <w:tab w:val="clear" w:pos="9072"/>
        </w:tabs>
        <w:spacing w:after="120" w:line="360" w:lineRule="auto"/>
        <w:jc w:val="both"/>
        <w:rPr>
          <w:rFonts w:ascii="Arial Narrow" w:hAnsi="Arial Narrow"/>
        </w:rPr>
      </w:pPr>
    </w:p>
    <w:p w14:paraId="50BA40E4" w14:textId="77777777" w:rsidR="00347265" w:rsidRPr="00546FE0" w:rsidRDefault="00347265" w:rsidP="00245388">
      <w:pPr>
        <w:pStyle w:val="En-tte"/>
        <w:numPr>
          <w:ilvl w:val="0"/>
          <w:numId w:val="2"/>
        </w:numPr>
        <w:pBdr>
          <w:bottom w:val="single" w:sz="4" w:space="1" w:color="2F5496" w:themeColor="accent5" w:themeShade="BF"/>
        </w:pBdr>
        <w:tabs>
          <w:tab w:val="clear" w:pos="4536"/>
          <w:tab w:val="clear" w:pos="9072"/>
        </w:tabs>
        <w:spacing w:after="360" w:line="259" w:lineRule="auto"/>
        <w:ind w:left="283" w:hanging="357"/>
        <w:rPr>
          <w:rFonts w:ascii="Arial Narrow" w:hAnsi="Arial Narrow"/>
          <w:b/>
        </w:rPr>
      </w:pPr>
      <w:r w:rsidRPr="00546FE0">
        <w:rPr>
          <w:rFonts w:ascii="Arial Narrow" w:hAnsi="Arial Narrow"/>
          <w:b/>
        </w:rPr>
        <w:t>ADMISSION DES PRESTATIONS</w:t>
      </w:r>
    </w:p>
    <w:p w14:paraId="14584D5D" w14:textId="77777777" w:rsidR="00347265" w:rsidRPr="00546FE0" w:rsidRDefault="0081396B" w:rsidP="00D9355E">
      <w:pPr>
        <w:pStyle w:val="En-tte"/>
        <w:tabs>
          <w:tab w:val="clear" w:pos="4536"/>
          <w:tab w:val="clear" w:pos="9072"/>
        </w:tabs>
        <w:spacing w:after="120" w:line="360" w:lineRule="auto"/>
        <w:jc w:val="both"/>
        <w:rPr>
          <w:rFonts w:ascii="Arial Narrow" w:hAnsi="Arial Narrow"/>
        </w:rPr>
      </w:pPr>
      <w:r w:rsidRPr="00546FE0">
        <w:rPr>
          <w:rFonts w:ascii="Arial Narrow" w:hAnsi="Arial Narrow"/>
        </w:rPr>
        <w:t xml:space="preserve">L’admission des prestations s’effectuera dans les conditions fixées à l’article 30 du CCAG-FCS. </w:t>
      </w:r>
    </w:p>
    <w:p w14:paraId="1A9C96CB" w14:textId="77777777" w:rsidR="005D555E" w:rsidRPr="00546FE0" w:rsidRDefault="005D555E" w:rsidP="00D9355E">
      <w:pPr>
        <w:pStyle w:val="En-tte"/>
        <w:tabs>
          <w:tab w:val="clear" w:pos="4536"/>
          <w:tab w:val="clear" w:pos="9072"/>
        </w:tabs>
        <w:spacing w:after="120" w:line="360" w:lineRule="auto"/>
        <w:jc w:val="both"/>
        <w:rPr>
          <w:rFonts w:ascii="Arial Narrow" w:hAnsi="Arial Narrow"/>
        </w:rPr>
      </w:pPr>
    </w:p>
    <w:p w14:paraId="0451B175" w14:textId="77777777" w:rsidR="0081396B" w:rsidRPr="00546FE0" w:rsidRDefault="0081396B" w:rsidP="00245388">
      <w:pPr>
        <w:pStyle w:val="En-tte"/>
        <w:numPr>
          <w:ilvl w:val="0"/>
          <w:numId w:val="2"/>
        </w:numPr>
        <w:pBdr>
          <w:bottom w:val="single" w:sz="4" w:space="1" w:color="2F5496" w:themeColor="accent5" w:themeShade="BF"/>
        </w:pBdr>
        <w:tabs>
          <w:tab w:val="clear" w:pos="4536"/>
          <w:tab w:val="clear" w:pos="9072"/>
        </w:tabs>
        <w:spacing w:after="360" w:line="259" w:lineRule="auto"/>
        <w:ind w:left="283" w:hanging="357"/>
        <w:rPr>
          <w:rFonts w:ascii="Arial Narrow" w:hAnsi="Arial Narrow"/>
          <w:b/>
        </w:rPr>
      </w:pPr>
      <w:r w:rsidRPr="00546FE0">
        <w:rPr>
          <w:rFonts w:ascii="Arial Narrow" w:hAnsi="Arial Narrow"/>
          <w:b/>
        </w:rPr>
        <w:t>PROPRIETE INTELLECTUELLE</w:t>
      </w:r>
    </w:p>
    <w:p w14:paraId="4D118276" w14:textId="77777777" w:rsidR="0081396B" w:rsidRPr="00546FE0" w:rsidRDefault="0081396B" w:rsidP="00D9355E">
      <w:pPr>
        <w:pStyle w:val="En-tte"/>
        <w:tabs>
          <w:tab w:val="clear" w:pos="4536"/>
          <w:tab w:val="clear" w:pos="9072"/>
        </w:tabs>
        <w:spacing w:after="120" w:line="360" w:lineRule="auto"/>
        <w:jc w:val="both"/>
        <w:rPr>
          <w:rFonts w:ascii="Arial Narrow" w:hAnsi="Arial Narrow"/>
        </w:rPr>
      </w:pPr>
      <w:r w:rsidRPr="00546FE0">
        <w:rPr>
          <w:rFonts w:ascii="Arial Narrow" w:hAnsi="Arial Narrow"/>
        </w:rPr>
        <w:t>Il est fait application du chapitre 6 du CCAG-FCS.</w:t>
      </w:r>
    </w:p>
    <w:p w14:paraId="0660F6A7" w14:textId="61E4A93C" w:rsidR="00F3208B" w:rsidRPr="00546FE0" w:rsidRDefault="00F3208B" w:rsidP="00D9355E">
      <w:pPr>
        <w:pStyle w:val="En-tte"/>
        <w:tabs>
          <w:tab w:val="clear" w:pos="4536"/>
          <w:tab w:val="clear" w:pos="9072"/>
        </w:tabs>
        <w:spacing w:after="120" w:line="360" w:lineRule="auto"/>
        <w:jc w:val="both"/>
        <w:rPr>
          <w:rFonts w:ascii="Arial Narrow" w:hAnsi="Arial Narrow"/>
        </w:rPr>
      </w:pPr>
    </w:p>
    <w:p w14:paraId="6B116C75" w14:textId="77777777" w:rsidR="0081396B" w:rsidRPr="00546FE0" w:rsidRDefault="0081396B" w:rsidP="00245388">
      <w:pPr>
        <w:pStyle w:val="En-tte"/>
        <w:numPr>
          <w:ilvl w:val="0"/>
          <w:numId w:val="2"/>
        </w:numPr>
        <w:pBdr>
          <w:bottom w:val="single" w:sz="4" w:space="1" w:color="2F5496" w:themeColor="accent5" w:themeShade="BF"/>
        </w:pBdr>
        <w:tabs>
          <w:tab w:val="clear" w:pos="4536"/>
          <w:tab w:val="clear" w:pos="9072"/>
        </w:tabs>
        <w:spacing w:after="360" w:line="259" w:lineRule="auto"/>
        <w:ind w:left="283" w:hanging="357"/>
        <w:rPr>
          <w:rFonts w:ascii="Arial Narrow" w:hAnsi="Arial Narrow"/>
          <w:b/>
        </w:rPr>
      </w:pPr>
      <w:r w:rsidRPr="00546FE0">
        <w:rPr>
          <w:rFonts w:ascii="Arial Narrow" w:hAnsi="Arial Narrow"/>
          <w:b/>
        </w:rPr>
        <w:t>CONFIDENTIALITE ET PROTECTION DES DONNEES</w:t>
      </w:r>
    </w:p>
    <w:p w14:paraId="167ABEDD" w14:textId="77777777" w:rsidR="0081396B" w:rsidRPr="00546FE0" w:rsidRDefault="0081396B" w:rsidP="00D9355E">
      <w:pPr>
        <w:pStyle w:val="En-tte"/>
        <w:tabs>
          <w:tab w:val="clear" w:pos="4536"/>
          <w:tab w:val="clear" w:pos="9072"/>
        </w:tabs>
        <w:spacing w:after="120" w:line="360" w:lineRule="auto"/>
        <w:jc w:val="both"/>
        <w:rPr>
          <w:rFonts w:ascii="Arial Narrow" w:hAnsi="Arial Narrow"/>
        </w:rPr>
      </w:pPr>
      <w:r w:rsidRPr="00546FE0">
        <w:rPr>
          <w:rFonts w:ascii="Arial Narrow" w:hAnsi="Arial Narrow"/>
        </w:rPr>
        <w:t>Il est fait application des articles 5.1 et 5.2 du CCAG-FCS.</w:t>
      </w:r>
    </w:p>
    <w:p w14:paraId="7DF8EF96" w14:textId="77777777" w:rsidR="00B42ED3" w:rsidRPr="00546FE0" w:rsidRDefault="00B42ED3" w:rsidP="00D9355E">
      <w:pPr>
        <w:pStyle w:val="En-tte"/>
        <w:tabs>
          <w:tab w:val="clear" w:pos="4536"/>
          <w:tab w:val="clear" w:pos="9072"/>
        </w:tabs>
        <w:spacing w:after="120" w:line="360" w:lineRule="auto"/>
        <w:jc w:val="both"/>
        <w:rPr>
          <w:rFonts w:ascii="Arial Narrow" w:hAnsi="Arial Narrow"/>
        </w:rPr>
      </w:pPr>
    </w:p>
    <w:p w14:paraId="128C9E26" w14:textId="77777777" w:rsidR="00874D6C" w:rsidRPr="00546FE0" w:rsidRDefault="00874D6C" w:rsidP="00874D6C">
      <w:pPr>
        <w:pStyle w:val="En-tte"/>
        <w:numPr>
          <w:ilvl w:val="0"/>
          <w:numId w:val="2"/>
        </w:numPr>
        <w:pBdr>
          <w:bottom w:val="single" w:sz="4" w:space="1" w:color="2F5496" w:themeColor="accent5" w:themeShade="BF"/>
        </w:pBdr>
        <w:tabs>
          <w:tab w:val="clear" w:pos="4536"/>
          <w:tab w:val="clear" w:pos="9072"/>
        </w:tabs>
        <w:spacing w:after="360" w:line="259" w:lineRule="auto"/>
        <w:ind w:left="283" w:hanging="357"/>
        <w:rPr>
          <w:rFonts w:ascii="Arial Narrow" w:hAnsi="Arial Narrow"/>
          <w:b/>
        </w:rPr>
      </w:pPr>
      <w:r>
        <w:rPr>
          <w:rFonts w:ascii="Arial Narrow" w:hAnsi="Arial Narrow"/>
          <w:b/>
        </w:rPr>
        <w:t>RESPONSABILITE SOCIETALE</w:t>
      </w:r>
    </w:p>
    <w:p w14:paraId="379BDF70" w14:textId="3C11B2B0" w:rsidR="00874D6C" w:rsidRDefault="00874D6C" w:rsidP="00874D6C">
      <w:pPr>
        <w:pStyle w:val="En-tte"/>
        <w:tabs>
          <w:tab w:val="clear" w:pos="4536"/>
          <w:tab w:val="clear" w:pos="9072"/>
        </w:tabs>
        <w:spacing w:after="120" w:line="360" w:lineRule="auto"/>
        <w:jc w:val="both"/>
        <w:rPr>
          <w:rFonts w:ascii="Arial Narrow" w:hAnsi="Arial Narrow"/>
        </w:rPr>
      </w:pPr>
      <w:r w:rsidRPr="00546FE0">
        <w:rPr>
          <w:rFonts w:ascii="Arial Narrow" w:hAnsi="Arial Narrow"/>
        </w:rPr>
        <w:t>L’</w:t>
      </w:r>
      <w:r w:rsidR="000B3B2B">
        <w:rPr>
          <w:rFonts w:ascii="Arial Narrow" w:hAnsi="Arial Narrow"/>
        </w:rPr>
        <w:t>EPMO-VGE</w:t>
      </w:r>
      <w:r w:rsidRPr="00546FE0">
        <w:rPr>
          <w:rFonts w:ascii="Arial Narrow" w:hAnsi="Arial Narrow"/>
        </w:rPr>
        <w:t xml:space="preserve"> est engagé dans une démarche de responsabilité sociétale ambitieuse inscrite dans le cœur de ses missions de service public et décrite dans la Stratégie RSO 202</w:t>
      </w:r>
      <w:r w:rsidR="00116380">
        <w:rPr>
          <w:rFonts w:ascii="Arial Narrow" w:hAnsi="Arial Narrow"/>
        </w:rPr>
        <w:t>5</w:t>
      </w:r>
      <w:r w:rsidRPr="00546FE0">
        <w:rPr>
          <w:rFonts w:ascii="Arial Narrow" w:hAnsi="Arial Narrow"/>
        </w:rPr>
        <w:t>-20</w:t>
      </w:r>
      <w:r w:rsidR="00116380">
        <w:rPr>
          <w:rFonts w:ascii="Arial Narrow" w:hAnsi="Arial Narrow"/>
        </w:rPr>
        <w:t>30</w:t>
      </w:r>
      <w:r w:rsidRPr="00546FE0">
        <w:rPr>
          <w:rFonts w:ascii="Arial Narrow" w:hAnsi="Arial Narrow"/>
        </w:rPr>
        <w:t xml:space="preserve"> disponible </w:t>
      </w:r>
      <w:r>
        <w:rPr>
          <w:rFonts w:ascii="Arial Narrow" w:hAnsi="Arial Narrow"/>
        </w:rPr>
        <w:t>sur demande. Cette démarche recouvre l’ensemble des missions de l’Etablissement ; elle a pour objet l’intégration systématique des enjeux sociaux et environnementa</w:t>
      </w:r>
      <w:r w:rsidR="000B3B2B">
        <w:rPr>
          <w:rFonts w:ascii="Arial Narrow" w:hAnsi="Arial Narrow"/>
        </w:rPr>
        <w:t>ux dans toutes les activités. L’EPMO</w:t>
      </w:r>
      <w:r>
        <w:rPr>
          <w:rFonts w:ascii="Arial Narrow" w:hAnsi="Arial Narrow"/>
        </w:rPr>
        <w:t xml:space="preserve">-VGE s’inscrit entre autres dans la transition écologique à travers trois axes d’action principaux : sobriété énergétique, décarbonation, économie circulaire. </w:t>
      </w:r>
    </w:p>
    <w:p w14:paraId="71D79809" w14:textId="77777777" w:rsidR="00874D6C" w:rsidRPr="00546FE0" w:rsidRDefault="00874D6C" w:rsidP="00874D6C">
      <w:pPr>
        <w:pStyle w:val="En-tte"/>
        <w:tabs>
          <w:tab w:val="clear" w:pos="4536"/>
          <w:tab w:val="clear" w:pos="9072"/>
        </w:tabs>
        <w:spacing w:after="120" w:line="360" w:lineRule="auto"/>
        <w:jc w:val="both"/>
        <w:rPr>
          <w:rFonts w:ascii="Arial Narrow" w:hAnsi="Arial Narrow"/>
        </w:rPr>
      </w:pPr>
      <w:r>
        <w:rPr>
          <w:rFonts w:ascii="Arial Narrow" w:hAnsi="Arial Narrow"/>
        </w:rPr>
        <w:lastRenderedPageBreak/>
        <w:t xml:space="preserve">L’EPMO-VGE œuvre à limiter l’impact de ses activités sur l’environnement notamment en promouvant un </w:t>
      </w:r>
      <w:r w:rsidRPr="00546FE0">
        <w:rPr>
          <w:rFonts w:ascii="Arial Narrow" w:hAnsi="Arial Narrow"/>
        </w:rPr>
        <w:t xml:space="preserve">modèle de production et de consommation responsable visant à limiter les émissions de gaz à effet de serre, la surexploitation des ressources naturelles, et l’émission de polluants et de substances dangereuses pour la santé. </w:t>
      </w:r>
    </w:p>
    <w:p w14:paraId="76F094FE" w14:textId="5791790F" w:rsidR="00874D6C" w:rsidRDefault="00874D6C" w:rsidP="00874D6C">
      <w:pPr>
        <w:pStyle w:val="En-tte"/>
        <w:tabs>
          <w:tab w:val="clear" w:pos="4536"/>
          <w:tab w:val="clear" w:pos="9072"/>
        </w:tabs>
        <w:spacing w:after="120" w:line="360" w:lineRule="auto"/>
        <w:jc w:val="both"/>
        <w:rPr>
          <w:rFonts w:ascii="Arial Narrow" w:hAnsi="Arial Narrow"/>
        </w:rPr>
      </w:pPr>
      <w:r w:rsidRPr="00546FE0">
        <w:rPr>
          <w:rFonts w:ascii="Arial Narrow" w:hAnsi="Arial Narrow"/>
        </w:rPr>
        <w:t xml:space="preserve">Le titulaire doit dans cet esprit utiliser des méthodes de réalisation pour ces prestations correspondantes </w:t>
      </w:r>
      <w:r>
        <w:rPr>
          <w:rFonts w:ascii="Arial Narrow" w:hAnsi="Arial Narrow"/>
        </w:rPr>
        <w:t xml:space="preserve">aux objectifs de la transition écologique : limiter les consommations d’énergie et les émissions de gaz à effet de serre, intégrer les principes de l’économie circulaire, former les salariés sur ces enjeux. </w:t>
      </w:r>
    </w:p>
    <w:p w14:paraId="02DE237F" w14:textId="77777777" w:rsidR="00F3208B" w:rsidRDefault="00F3208B" w:rsidP="00874D6C">
      <w:pPr>
        <w:pStyle w:val="En-tte"/>
        <w:tabs>
          <w:tab w:val="clear" w:pos="4536"/>
          <w:tab w:val="clear" w:pos="9072"/>
        </w:tabs>
        <w:spacing w:after="120" w:line="360" w:lineRule="auto"/>
        <w:jc w:val="both"/>
        <w:rPr>
          <w:rFonts w:ascii="Arial Narrow" w:hAnsi="Arial Narrow"/>
        </w:rPr>
      </w:pPr>
    </w:p>
    <w:p w14:paraId="7E647611" w14:textId="77777777" w:rsidR="0081396B" w:rsidRPr="00546FE0" w:rsidRDefault="00B42ED3" w:rsidP="00245388">
      <w:pPr>
        <w:pStyle w:val="En-tte"/>
        <w:numPr>
          <w:ilvl w:val="0"/>
          <w:numId w:val="2"/>
        </w:numPr>
        <w:pBdr>
          <w:bottom w:val="single" w:sz="4" w:space="1" w:color="2F5496" w:themeColor="accent5" w:themeShade="BF"/>
        </w:pBdr>
        <w:tabs>
          <w:tab w:val="clear" w:pos="4536"/>
          <w:tab w:val="clear" w:pos="9072"/>
        </w:tabs>
        <w:spacing w:after="360" w:line="259" w:lineRule="auto"/>
        <w:ind w:left="283" w:hanging="357"/>
        <w:rPr>
          <w:rFonts w:ascii="Arial Narrow" w:hAnsi="Arial Narrow"/>
          <w:b/>
        </w:rPr>
      </w:pPr>
      <w:r w:rsidRPr="00546FE0">
        <w:rPr>
          <w:rFonts w:ascii="Arial Narrow" w:hAnsi="Arial Narrow"/>
          <w:b/>
        </w:rPr>
        <w:t>PRIX DU MARCHE</w:t>
      </w:r>
    </w:p>
    <w:p w14:paraId="6F1272C5" w14:textId="2755A311" w:rsidR="00B42ED3" w:rsidRPr="00546FE0" w:rsidRDefault="00B42ED3" w:rsidP="00B42ED3">
      <w:pPr>
        <w:pStyle w:val="En-tte"/>
        <w:spacing w:after="120" w:line="360" w:lineRule="auto"/>
        <w:jc w:val="both"/>
        <w:rPr>
          <w:rFonts w:ascii="Arial Narrow" w:hAnsi="Arial Narrow"/>
        </w:rPr>
      </w:pPr>
      <w:r w:rsidRPr="00546FE0">
        <w:rPr>
          <w:rFonts w:ascii="Arial Narrow" w:hAnsi="Arial Narrow"/>
        </w:rPr>
        <w:t xml:space="preserve">Les prix des prestations sont des </w:t>
      </w:r>
      <w:r w:rsidRPr="00825AC0">
        <w:rPr>
          <w:rFonts w:ascii="Arial Narrow" w:hAnsi="Arial Narrow"/>
        </w:rPr>
        <w:t xml:space="preserve">prix </w:t>
      </w:r>
      <w:r w:rsidR="00825AC0" w:rsidRPr="00825AC0">
        <w:rPr>
          <w:rFonts w:ascii="Arial Narrow" w:hAnsi="Arial Narrow"/>
        </w:rPr>
        <w:t>forfaitaires</w:t>
      </w:r>
      <w:r w:rsidR="00825AC0">
        <w:rPr>
          <w:rFonts w:ascii="Arial Narrow" w:hAnsi="Arial Narrow"/>
        </w:rPr>
        <w:t>. Ils</w:t>
      </w:r>
      <w:r w:rsidRPr="00825AC0">
        <w:rPr>
          <w:rFonts w:ascii="Arial Narrow" w:hAnsi="Arial Narrow"/>
        </w:rPr>
        <w:t xml:space="preserve"> sont </w:t>
      </w:r>
      <w:r w:rsidR="000C10A2" w:rsidRPr="00825AC0">
        <w:rPr>
          <w:rFonts w:ascii="Arial Narrow" w:hAnsi="Arial Narrow"/>
        </w:rPr>
        <w:t>définitifs</w:t>
      </w:r>
      <w:r w:rsidR="000C10A2" w:rsidRPr="00546FE0">
        <w:rPr>
          <w:rFonts w:ascii="Arial Narrow" w:hAnsi="Arial Narrow"/>
        </w:rPr>
        <w:t xml:space="preserve"> et </w:t>
      </w:r>
      <w:r w:rsidRPr="00546FE0">
        <w:rPr>
          <w:rFonts w:ascii="Arial Narrow" w:hAnsi="Arial Narrow"/>
        </w:rPr>
        <w:t xml:space="preserve">réputés comprendre toutes les charges fiscales ou autres frappant obligatoirement les prestations. </w:t>
      </w:r>
    </w:p>
    <w:p w14:paraId="27BE8FD2" w14:textId="54A473EC" w:rsidR="00B42ED3" w:rsidRDefault="00B42ED3" w:rsidP="00B42ED3">
      <w:pPr>
        <w:pStyle w:val="En-tte"/>
        <w:spacing w:after="120" w:line="360" w:lineRule="auto"/>
        <w:rPr>
          <w:rFonts w:ascii="Arial Narrow" w:hAnsi="Arial Narrow"/>
        </w:rPr>
      </w:pPr>
      <w:r w:rsidRPr="00546FE0">
        <w:rPr>
          <w:rFonts w:ascii="Arial Narrow" w:hAnsi="Arial Narrow"/>
        </w:rPr>
        <w:t>Ils sont fermes et non actualisables pour la durée totale du marché.</w:t>
      </w:r>
    </w:p>
    <w:p w14:paraId="43FFF7FB" w14:textId="77777777" w:rsidR="00825AC0" w:rsidRPr="00546FE0" w:rsidRDefault="00825AC0" w:rsidP="00B42ED3">
      <w:pPr>
        <w:pStyle w:val="En-tte"/>
        <w:spacing w:after="120" w:line="360" w:lineRule="auto"/>
        <w:rPr>
          <w:rFonts w:ascii="Arial Narrow" w:hAnsi="Arial Narrow"/>
        </w:rPr>
      </w:pPr>
    </w:p>
    <w:p w14:paraId="66DDC5E0" w14:textId="77777777" w:rsidR="0081396B" w:rsidRPr="00546FE0" w:rsidRDefault="005413BD" w:rsidP="00245388">
      <w:pPr>
        <w:pStyle w:val="En-tte"/>
        <w:numPr>
          <w:ilvl w:val="0"/>
          <w:numId w:val="2"/>
        </w:numPr>
        <w:pBdr>
          <w:bottom w:val="single" w:sz="4" w:space="1" w:color="2F5496" w:themeColor="accent5" w:themeShade="BF"/>
        </w:pBdr>
        <w:tabs>
          <w:tab w:val="clear" w:pos="4536"/>
          <w:tab w:val="clear" w:pos="9072"/>
        </w:tabs>
        <w:spacing w:after="360" w:line="259" w:lineRule="auto"/>
        <w:ind w:left="283" w:hanging="357"/>
        <w:rPr>
          <w:rFonts w:ascii="Arial Narrow" w:hAnsi="Arial Narrow"/>
          <w:b/>
        </w:rPr>
      </w:pPr>
      <w:r w:rsidRPr="00546FE0">
        <w:rPr>
          <w:rFonts w:ascii="Arial Narrow" w:hAnsi="Arial Narrow"/>
          <w:b/>
        </w:rPr>
        <w:t>PAIEMENT</w:t>
      </w:r>
      <w:r w:rsidR="004C5CF1" w:rsidRPr="00546FE0">
        <w:rPr>
          <w:rFonts w:ascii="Arial Narrow" w:hAnsi="Arial Narrow"/>
          <w:b/>
        </w:rPr>
        <w:t xml:space="preserve"> DES PRESTATIONS</w:t>
      </w:r>
    </w:p>
    <w:p w14:paraId="64FD0189" w14:textId="49ED7DF0" w:rsidR="0014540C" w:rsidRPr="00546FE0" w:rsidRDefault="00B63C0B" w:rsidP="00B63C0B">
      <w:pPr>
        <w:pStyle w:val="En-tte"/>
        <w:numPr>
          <w:ilvl w:val="1"/>
          <w:numId w:val="22"/>
        </w:numPr>
        <w:tabs>
          <w:tab w:val="clear" w:pos="4536"/>
          <w:tab w:val="clear" w:pos="9072"/>
        </w:tabs>
        <w:spacing w:after="240" w:line="360" w:lineRule="auto"/>
        <w:jc w:val="both"/>
        <w:rPr>
          <w:rFonts w:ascii="Arial Narrow" w:hAnsi="Arial Narrow"/>
          <w:b/>
        </w:rPr>
      </w:pPr>
      <w:r>
        <w:rPr>
          <w:rFonts w:ascii="Arial Narrow" w:hAnsi="Arial Narrow"/>
          <w:b/>
        </w:rPr>
        <w:t xml:space="preserve"> </w:t>
      </w:r>
      <w:r w:rsidR="0014540C" w:rsidRPr="00546FE0">
        <w:rPr>
          <w:rFonts w:ascii="Arial Narrow" w:hAnsi="Arial Narrow"/>
          <w:b/>
        </w:rPr>
        <w:t>Avance</w:t>
      </w:r>
    </w:p>
    <w:p w14:paraId="3FAE0598" w14:textId="77777777" w:rsidR="0014540C" w:rsidRPr="00546FE0" w:rsidRDefault="0014540C" w:rsidP="0014540C">
      <w:pPr>
        <w:pStyle w:val="En-tte"/>
        <w:spacing w:after="120" w:line="360" w:lineRule="auto"/>
        <w:jc w:val="both"/>
        <w:rPr>
          <w:rFonts w:ascii="Arial Narrow" w:hAnsi="Arial Narrow"/>
          <w:b/>
          <w:bCs/>
          <w:i/>
          <w:iCs/>
        </w:rPr>
      </w:pPr>
      <w:r w:rsidRPr="00546FE0">
        <w:rPr>
          <w:rFonts w:ascii="Arial Narrow" w:hAnsi="Arial Narrow"/>
        </w:rPr>
        <w:t xml:space="preserve">Une avance est versée au titulaire dans les conditions fixées à l’option A de l’article </w:t>
      </w:r>
      <w:r w:rsidRPr="00546FE0">
        <w:rPr>
          <w:rFonts w:ascii="Arial Narrow" w:hAnsi="Arial Narrow"/>
          <w:bCs/>
          <w:iCs/>
        </w:rPr>
        <w:t>11.1 du CCAG-FCS</w:t>
      </w:r>
      <w:r w:rsidRPr="00546FE0">
        <w:rPr>
          <w:rFonts w:ascii="Arial Narrow" w:hAnsi="Arial Narrow"/>
          <w:b/>
          <w:bCs/>
          <w:iCs/>
        </w:rPr>
        <w:t xml:space="preserve"> </w:t>
      </w:r>
      <w:r w:rsidRPr="00546FE0">
        <w:rPr>
          <w:rFonts w:ascii="Arial Narrow" w:hAnsi="Arial Narrow"/>
        </w:rPr>
        <w:t xml:space="preserve">et </w:t>
      </w:r>
      <w:r w:rsidRPr="00546FE0">
        <w:rPr>
          <w:rFonts w:ascii="Arial Narrow" w:hAnsi="Arial Narrow"/>
          <w:bCs/>
        </w:rPr>
        <w:t>aux articles R. 2191-3 et suivants du</w:t>
      </w:r>
      <w:r w:rsidRPr="00546FE0">
        <w:rPr>
          <w:rFonts w:ascii="Arial Narrow" w:hAnsi="Arial Narrow"/>
          <w:b/>
          <w:bCs/>
        </w:rPr>
        <w:t xml:space="preserve"> </w:t>
      </w:r>
      <w:r w:rsidRPr="00546FE0">
        <w:rPr>
          <w:rFonts w:ascii="Arial Narrow" w:hAnsi="Arial Narrow"/>
        </w:rPr>
        <w:t>Code de la commande publique, sauf si celui-ci y renonce dans l’acte d’engagement.</w:t>
      </w:r>
      <w:r w:rsidRPr="00546FE0">
        <w:rPr>
          <w:rFonts w:ascii="Arial Narrow" w:hAnsi="Arial Narrow"/>
          <w:b/>
          <w:bCs/>
          <w:i/>
          <w:iCs/>
        </w:rPr>
        <w:t xml:space="preserve"> </w:t>
      </w:r>
    </w:p>
    <w:p w14:paraId="1B606D39" w14:textId="49D76497" w:rsidR="0014540C" w:rsidRPr="00825AC0" w:rsidRDefault="002724FC" w:rsidP="00825AC0">
      <w:pPr>
        <w:pStyle w:val="En-tte"/>
        <w:spacing w:after="120" w:line="360" w:lineRule="auto"/>
        <w:jc w:val="both"/>
        <w:rPr>
          <w:rFonts w:ascii="Arial Narrow" w:hAnsi="Arial Narrow"/>
          <w:b/>
          <w:bCs/>
          <w:i/>
          <w:iCs/>
        </w:rPr>
      </w:pPr>
      <w:r w:rsidRPr="00EC0A28">
        <w:rPr>
          <w:rFonts w:ascii="Arial Narrow" w:hAnsi="Arial Narrow"/>
        </w:rPr>
        <w:t>Dans le respect des dispositions de l’article R. 2191-11 du Code de la commande publique, le remboursement de l’avance s’imputera sur les sommes dues au titulaire quand le montant des prestations exécutées atteindra 50% du montant toutes taxes comprises du marché</w:t>
      </w:r>
      <w:r w:rsidR="00825AC0">
        <w:rPr>
          <w:rFonts w:ascii="Arial Narrow" w:hAnsi="Arial Narrow"/>
        </w:rPr>
        <w:t xml:space="preserve">. </w:t>
      </w:r>
      <w:r w:rsidR="00825AC0" w:rsidRPr="00825AC0">
        <w:rPr>
          <w:rFonts w:ascii="Arial Narrow" w:hAnsi="Arial Narrow"/>
        </w:rPr>
        <w:t xml:space="preserve">L'avance est intégralement remboursée lorsque le montant toutes taxes comprises des prestations exécutées atteint le </w:t>
      </w:r>
      <w:r w:rsidR="00825AC0">
        <w:rPr>
          <w:rFonts w:ascii="Arial Narrow" w:hAnsi="Arial Narrow"/>
        </w:rPr>
        <w:t>montant de l'avance accordée.</w:t>
      </w:r>
    </w:p>
    <w:p w14:paraId="5D4AD7C8" w14:textId="761CB309" w:rsidR="004C5CF1" w:rsidRPr="00546FE0" w:rsidRDefault="00825AC0" w:rsidP="00B63C0B">
      <w:pPr>
        <w:pStyle w:val="En-tte"/>
        <w:numPr>
          <w:ilvl w:val="1"/>
          <w:numId w:val="22"/>
        </w:numPr>
        <w:tabs>
          <w:tab w:val="clear" w:pos="4536"/>
          <w:tab w:val="clear" w:pos="9072"/>
        </w:tabs>
        <w:spacing w:after="240" w:line="360" w:lineRule="auto"/>
        <w:jc w:val="both"/>
        <w:rPr>
          <w:rFonts w:ascii="Arial Narrow" w:hAnsi="Arial Narrow"/>
          <w:b/>
        </w:rPr>
      </w:pPr>
      <w:r>
        <w:rPr>
          <w:rFonts w:ascii="Arial Narrow" w:hAnsi="Arial Narrow"/>
          <w:b/>
        </w:rPr>
        <w:t xml:space="preserve"> </w:t>
      </w:r>
      <w:r w:rsidR="0014540C" w:rsidRPr="00546FE0">
        <w:rPr>
          <w:rFonts w:ascii="Arial Narrow" w:hAnsi="Arial Narrow"/>
          <w:b/>
        </w:rPr>
        <w:t>Paiement de la part forfaitaire</w:t>
      </w:r>
    </w:p>
    <w:p w14:paraId="0168A006" w14:textId="434E4BDA" w:rsidR="004C5CF1" w:rsidRPr="00546FE0" w:rsidRDefault="004C5CF1" w:rsidP="004C5CF1">
      <w:pPr>
        <w:pStyle w:val="En-tte"/>
        <w:spacing w:after="120" w:line="360" w:lineRule="auto"/>
        <w:jc w:val="both"/>
        <w:rPr>
          <w:rFonts w:ascii="Arial Narrow" w:hAnsi="Arial Narrow"/>
        </w:rPr>
      </w:pPr>
      <w:r w:rsidRPr="00546FE0">
        <w:rPr>
          <w:rFonts w:ascii="Arial Narrow" w:hAnsi="Arial Narrow"/>
        </w:rPr>
        <w:t>Le paiement des prestations forfaitaires s’effectuera</w:t>
      </w:r>
      <w:r w:rsidR="000E1202">
        <w:rPr>
          <w:rFonts w:ascii="Arial Narrow" w:hAnsi="Arial Narrow"/>
        </w:rPr>
        <w:t xml:space="preserve"> en un </w:t>
      </w:r>
      <w:r w:rsidR="003D7C03" w:rsidRPr="000E1202">
        <w:rPr>
          <w:rFonts w:ascii="Arial Narrow" w:hAnsi="Arial Narrow"/>
        </w:rPr>
        <w:t>règlement unique à l’admission</w:t>
      </w:r>
      <w:r w:rsidR="003D7C03" w:rsidRPr="00546FE0">
        <w:rPr>
          <w:rFonts w:ascii="Arial Narrow" w:hAnsi="Arial Narrow"/>
        </w:rPr>
        <w:t xml:space="preserve"> de la totalité des prestations.  </w:t>
      </w:r>
    </w:p>
    <w:p w14:paraId="02C930A6" w14:textId="05BD2678" w:rsidR="005413BD" w:rsidRPr="00546FE0" w:rsidRDefault="00B63C0B" w:rsidP="00B63C0B">
      <w:pPr>
        <w:pStyle w:val="En-tte"/>
        <w:numPr>
          <w:ilvl w:val="1"/>
          <w:numId w:val="22"/>
        </w:numPr>
        <w:tabs>
          <w:tab w:val="clear" w:pos="4536"/>
          <w:tab w:val="clear" w:pos="9072"/>
        </w:tabs>
        <w:spacing w:after="240" w:line="360" w:lineRule="auto"/>
        <w:jc w:val="both"/>
        <w:rPr>
          <w:rFonts w:ascii="Arial Narrow" w:hAnsi="Arial Narrow"/>
          <w:b/>
        </w:rPr>
      </w:pPr>
      <w:r>
        <w:rPr>
          <w:rFonts w:ascii="Arial Narrow" w:hAnsi="Arial Narrow"/>
          <w:b/>
        </w:rPr>
        <w:t xml:space="preserve"> </w:t>
      </w:r>
      <w:r w:rsidR="005413BD" w:rsidRPr="00546FE0">
        <w:rPr>
          <w:rFonts w:ascii="Arial Narrow" w:hAnsi="Arial Narrow"/>
          <w:b/>
        </w:rPr>
        <w:t>Délai global de paiement</w:t>
      </w:r>
    </w:p>
    <w:p w14:paraId="7B5C0949" w14:textId="6AEFF9F3" w:rsidR="005413BD" w:rsidRPr="00546FE0" w:rsidRDefault="005413BD" w:rsidP="005413BD">
      <w:pPr>
        <w:pStyle w:val="En-tte"/>
        <w:spacing w:after="120" w:line="360" w:lineRule="auto"/>
        <w:jc w:val="both"/>
        <w:rPr>
          <w:rFonts w:ascii="Arial Narrow" w:hAnsi="Arial Narrow"/>
        </w:rPr>
      </w:pPr>
      <w:r w:rsidRPr="00546FE0">
        <w:rPr>
          <w:rFonts w:ascii="Arial Narrow" w:hAnsi="Arial Narrow"/>
        </w:rPr>
        <w:t>L’</w:t>
      </w:r>
      <w:r w:rsidR="000B3B2B">
        <w:rPr>
          <w:rFonts w:ascii="Arial Narrow" w:hAnsi="Arial Narrow"/>
        </w:rPr>
        <w:t>EPMO-VGE</w:t>
      </w:r>
      <w:r w:rsidRPr="00546FE0">
        <w:rPr>
          <w:rFonts w:ascii="Arial Narrow" w:hAnsi="Arial Narrow"/>
        </w:rPr>
        <w:t xml:space="preserve"> se libèrera des sommes dues par virement bancaire dans un délai de trente (30) jours à compter soit de la réception de la facture, soit de la date de fin d'exécution des prestations si celle-ci est postérieure à la date de réception de la facture.</w:t>
      </w:r>
    </w:p>
    <w:p w14:paraId="14DD27D4" w14:textId="77777777" w:rsidR="005413BD" w:rsidRPr="00546FE0" w:rsidRDefault="005413BD" w:rsidP="005413BD">
      <w:pPr>
        <w:pStyle w:val="En-tte"/>
        <w:spacing w:after="120" w:line="360" w:lineRule="auto"/>
        <w:jc w:val="both"/>
        <w:rPr>
          <w:rFonts w:ascii="Arial Narrow" w:hAnsi="Arial Narrow"/>
        </w:rPr>
      </w:pPr>
      <w:r w:rsidRPr="00546FE0">
        <w:rPr>
          <w:rFonts w:ascii="Arial Narrow" w:hAnsi="Arial Narrow"/>
        </w:rPr>
        <w:lastRenderedPageBreak/>
        <w:t>Le défaut de paiement dans ce délai, fait courir de plein droit des intérêts moratoires au bénéfice du titulaire et l'indemnité forfaitaire pour frais de recouvrement d’un montant de 40 €. Le taux des intérêts moratoires est égal au taux de refinancement de la Banque Centrale Européenne, majoré de 8 points.</w:t>
      </w:r>
    </w:p>
    <w:p w14:paraId="034DAAFD" w14:textId="454441EC" w:rsidR="00367714" w:rsidRPr="00546FE0" w:rsidRDefault="00B63C0B" w:rsidP="00B63C0B">
      <w:pPr>
        <w:pStyle w:val="En-tte"/>
        <w:numPr>
          <w:ilvl w:val="1"/>
          <w:numId w:val="22"/>
        </w:numPr>
        <w:tabs>
          <w:tab w:val="clear" w:pos="4536"/>
          <w:tab w:val="clear" w:pos="9072"/>
        </w:tabs>
        <w:spacing w:after="240" w:line="360" w:lineRule="auto"/>
        <w:jc w:val="both"/>
        <w:rPr>
          <w:rFonts w:ascii="Arial Narrow" w:hAnsi="Arial Narrow"/>
          <w:b/>
        </w:rPr>
      </w:pPr>
      <w:r>
        <w:rPr>
          <w:rFonts w:ascii="Arial Narrow" w:hAnsi="Arial Narrow"/>
          <w:b/>
        </w:rPr>
        <w:t xml:space="preserve"> </w:t>
      </w:r>
      <w:r w:rsidR="00367714" w:rsidRPr="00546FE0">
        <w:rPr>
          <w:rFonts w:ascii="Arial Narrow" w:hAnsi="Arial Narrow"/>
          <w:b/>
        </w:rPr>
        <w:t>Cession ou nantissement de créances</w:t>
      </w:r>
    </w:p>
    <w:p w14:paraId="55A55D83" w14:textId="77777777" w:rsidR="00367714" w:rsidRPr="00546FE0" w:rsidRDefault="00367714" w:rsidP="00F6320E">
      <w:pPr>
        <w:pStyle w:val="En-tte"/>
        <w:spacing w:after="120" w:line="360" w:lineRule="auto"/>
        <w:jc w:val="both"/>
        <w:rPr>
          <w:rFonts w:ascii="Arial Narrow" w:hAnsi="Arial Narrow"/>
        </w:rPr>
      </w:pPr>
      <w:r w:rsidRPr="00546FE0">
        <w:rPr>
          <w:rFonts w:ascii="Arial Narrow" w:hAnsi="Arial Narrow"/>
        </w:rPr>
        <w:t xml:space="preserve">Le titulaire pourra céder ou nantir sa créance, en partie ou en totalité, dans le respect des dispositions des articles R. 2191-45 à R. 2191-63 du Code de la commande publique. </w:t>
      </w:r>
    </w:p>
    <w:p w14:paraId="44014DDF" w14:textId="77777777" w:rsidR="004D0CF2" w:rsidRPr="00546FE0" w:rsidRDefault="004D0CF2" w:rsidP="004D0CF2">
      <w:pPr>
        <w:pStyle w:val="En-tte"/>
        <w:spacing w:after="120" w:line="360" w:lineRule="auto"/>
        <w:jc w:val="both"/>
        <w:rPr>
          <w:rFonts w:ascii="Arial Narrow" w:hAnsi="Arial Narrow"/>
        </w:rPr>
      </w:pPr>
    </w:p>
    <w:p w14:paraId="01154858" w14:textId="77777777" w:rsidR="004D0CF2" w:rsidRPr="00546FE0" w:rsidRDefault="004D0CF2" w:rsidP="00245388">
      <w:pPr>
        <w:pStyle w:val="En-tte"/>
        <w:numPr>
          <w:ilvl w:val="0"/>
          <w:numId w:val="2"/>
        </w:numPr>
        <w:pBdr>
          <w:bottom w:val="single" w:sz="4" w:space="1" w:color="2F5496" w:themeColor="accent5" w:themeShade="BF"/>
        </w:pBdr>
        <w:tabs>
          <w:tab w:val="clear" w:pos="4536"/>
          <w:tab w:val="clear" w:pos="9072"/>
        </w:tabs>
        <w:spacing w:after="360" w:line="259" w:lineRule="auto"/>
        <w:ind w:left="283" w:hanging="357"/>
        <w:rPr>
          <w:rFonts w:ascii="Arial Narrow" w:hAnsi="Arial Narrow"/>
          <w:b/>
        </w:rPr>
      </w:pPr>
      <w:r w:rsidRPr="00546FE0">
        <w:rPr>
          <w:rFonts w:ascii="Arial Narrow" w:hAnsi="Arial Narrow"/>
          <w:b/>
        </w:rPr>
        <w:t>FACTURATION</w:t>
      </w:r>
    </w:p>
    <w:p w14:paraId="288513C3" w14:textId="122CD42A" w:rsidR="004C5CF1" w:rsidRPr="00546FE0" w:rsidRDefault="00B63C0B" w:rsidP="00B63C0B">
      <w:pPr>
        <w:pStyle w:val="En-tte"/>
        <w:numPr>
          <w:ilvl w:val="1"/>
          <w:numId w:val="23"/>
        </w:numPr>
        <w:tabs>
          <w:tab w:val="clear" w:pos="4536"/>
          <w:tab w:val="clear" w:pos="9072"/>
        </w:tabs>
        <w:spacing w:after="240" w:line="360" w:lineRule="auto"/>
        <w:jc w:val="both"/>
        <w:rPr>
          <w:rFonts w:ascii="Arial Narrow" w:hAnsi="Arial Narrow"/>
          <w:b/>
        </w:rPr>
      </w:pPr>
      <w:r>
        <w:rPr>
          <w:rFonts w:ascii="Arial Narrow" w:hAnsi="Arial Narrow"/>
          <w:b/>
        </w:rPr>
        <w:t xml:space="preserve"> </w:t>
      </w:r>
      <w:r w:rsidR="004C5CF1" w:rsidRPr="00546FE0">
        <w:rPr>
          <w:rFonts w:ascii="Arial Narrow" w:hAnsi="Arial Narrow"/>
          <w:b/>
        </w:rPr>
        <w:t>Contenu des factures</w:t>
      </w:r>
    </w:p>
    <w:p w14:paraId="1453F7BC" w14:textId="5D62523F" w:rsidR="004C5CF1" w:rsidRPr="00546FE0" w:rsidRDefault="004C5CF1" w:rsidP="00F6320E">
      <w:pPr>
        <w:pStyle w:val="En-tte"/>
        <w:spacing w:after="120" w:line="360" w:lineRule="auto"/>
        <w:jc w:val="both"/>
        <w:rPr>
          <w:rFonts w:ascii="Arial Narrow" w:hAnsi="Arial Narrow"/>
        </w:rPr>
      </w:pPr>
      <w:r w:rsidRPr="00546FE0">
        <w:rPr>
          <w:rFonts w:ascii="Arial Narrow" w:hAnsi="Arial Narrow"/>
        </w:rPr>
        <w:t>En cas de cotraitance, le mandataire du groupement est seul habilité à présenter l’ensemble des factures à l’</w:t>
      </w:r>
      <w:r w:rsidR="000B3B2B">
        <w:rPr>
          <w:rFonts w:ascii="Arial Narrow" w:hAnsi="Arial Narrow"/>
        </w:rPr>
        <w:t>EPMO-VGE</w:t>
      </w:r>
      <w:r w:rsidRPr="00546FE0">
        <w:rPr>
          <w:rFonts w:ascii="Arial Narrow" w:hAnsi="Arial Narrow"/>
        </w:rPr>
        <w:t>.</w:t>
      </w:r>
    </w:p>
    <w:p w14:paraId="7453A8BE" w14:textId="77777777" w:rsidR="004C5CF1" w:rsidRPr="00546FE0" w:rsidRDefault="004C5CF1" w:rsidP="004C5CF1">
      <w:pPr>
        <w:pStyle w:val="En-tte"/>
        <w:spacing w:after="120" w:line="360" w:lineRule="auto"/>
        <w:rPr>
          <w:rFonts w:ascii="Arial Narrow" w:hAnsi="Arial Narrow"/>
        </w:rPr>
      </w:pPr>
      <w:r w:rsidRPr="00546FE0">
        <w:rPr>
          <w:rFonts w:ascii="Arial Narrow" w:hAnsi="Arial Narrow"/>
        </w:rPr>
        <w:t>Chaque facture devra comporter, conformément aux dispositions de l’article D. 2192-2 du code de la commande publique, notamment les indications suivantes :</w:t>
      </w:r>
    </w:p>
    <w:p w14:paraId="487D877B" w14:textId="7EB93D18" w:rsidR="006A63E0" w:rsidRPr="00546FE0" w:rsidRDefault="006A63E0" w:rsidP="00B707AE">
      <w:pPr>
        <w:pStyle w:val="En-tte"/>
        <w:numPr>
          <w:ilvl w:val="0"/>
          <w:numId w:val="27"/>
        </w:numPr>
        <w:spacing w:after="120" w:line="360" w:lineRule="auto"/>
        <w:rPr>
          <w:rFonts w:ascii="Arial Narrow" w:hAnsi="Arial Narrow"/>
        </w:rPr>
      </w:pPr>
      <w:proofErr w:type="gramStart"/>
      <w:r w:rsidRPr="00546FE0">
        <w:rPr>
          <w:rFonts w:ascii="Arial Narrow" w:hAnsi="Arial Narrow"/>
        </w:rPr>
        <w:t>la</w:t>
      </w:r>
      <w:proofErr w:type="gramEnd"/>
      <w:r w:rsidRPr="00546FE0">
        <w:rPr>
          <w:rFonts w:ascii="Arial Narrow" w:hAnsi="Arial Narrow"/>
        </w:rPr>
        <w:t xml:space="preserve"> date d’émission de la facture ;</w:t>
      </w:r>
    </w:p>
    <w:p w14:paraId="12C3650F" w14:textId="038CB986" w:rsidR="006A63E0" w:rsidRPr="00546FE0" w:rsidRDefault="006A63E0" w:rsidP="00B707AE">
      <w:pPr>
        <w:pStyle w:val="En-tte"/>
        <w:numPr>
          <w:ilvl w:val="0"/>
          <w:numId w:val="27"/>
        </w:numPr>
        <w:spacing w:after="120" w:line="360" w:lineRule="auto"/>
        <w:rPr>
          <w:rFonts w:ascii="Arial Narrow" w:hAnsi="Arial Narrow"/>
        </w:rPr>
      </w:pPr>
      <w:proofErr w:type="gramStart"/>
      <w:r w:rsidRPr="00546FE0">
        <w:rPr>
          <w:rFonts w:ascii="Arial Narrow" w:hAnsi="Arial Narrow"/>
        </w:rPr>
        <w:t>la</w:t>
      </w:r>
      <w:proofErr w:type="gramEnd"/>
      <w:r w:rsidRPr="00546FE0">
        <w:rPr>
          <w:rFonts w:ascii="Arial Narrow" w:hAnsi="Arial Narrow"/>
        </w:rPr>
        <w:t xml:space="preserve"> raison sociale, le n° SIRET, le n° de TVA intra-communautaire et l’adresse du titulaire ;</w:t>
      </w:r>
    </w:p>
    <w:p w14:paraId="6D08AF16" w14:textId="48B5F536" w:rsidR="004C5CF1" w:rsidRPr="00546FE0" w:rsidRDefault="004C5CF1" w:rsidP="00B707AE">
      <w:pPr>
        <w:pStyle w:val="En-tte"/>
        <w:numPr>
          <w:ilvl w:val="0"/>
          <w:numId w:val="27"/>
        </w:numPr>
        <w:spacing w:after="120" w:line="360" w:lineRule="auto"/>
        <w:rPr>
          <w:rFonts w:ascii="Arial Narrow" w:hAnsi="Arial Narrow"/>
        </w:rPr>
      </w:pPr>
      <w:proofErr w:type="gramStart"/>
      <w:r w:rsidRPr="00546FE0">
        <w:rPr>
          <w:rFonts w:ascii="Arial Narrow" w:hAnsi="Arial Narrow"/>
        </w:rPr>
        <w:t>la</w:t>
      </w:r>
      <w:proofErr w:type="gramEnd"/>
      <w:r w:rsidRPr="00546FE0">
        <w:rPr>
          <w:rFonts w:ascii="Arial Narrow" w:hAnsi="Arial Narrow"/>
        </w:rPr>
        <w:t xml:space="preserve"> désignation de la personne publique contractante à savoir </w:t>
      </w:r>
      <w:r w:rsidR="006A63E0" w:rsidRPr="00546FE0">
        <w:rPr>
          <w:rFonts w:ascii="Arial Narrow" w:hAnsi="Arial Narrow"/>
        </w:rPr>
        <w:t>l’</w:t>
      </w:r>
      <w:r w:rsidR="000B3B2B">
        <w:rPr>
          <w:rFonts w:ascii="Arial Narrow" w:hAnsi="Arial Narrow"/>
        </w:rPr>
        <w:t>EPMO-VGE</w:t>
      </w:r>
      <w:r w:rsidRPr="00546FE0">
        <w:rPr>
          <w:rFonts w:ascii="Arial Narrow" w:hAnsi="Arial Narrow"/>
        </w:rPr>
        <w:t> ;</w:t>
      </w:r>
    </w:p>
    <w:p w14:paraId="0131D981" w14:textId="078D06EA" w:rsidR="006A63E0" w:rsidRPr="00546FE0" w:rsidRDefault="006A63E0" w:rsidP="00B707AE">
      <w:pPr>
        <w:pStyle w:val="En-tte"/>
        <w:numPr>
          <w:ilvl w:val="0"/>
          <w:numId w:val="27"/>
        </w:numPr>
        <w:spacing w:after="120" w:line="360" w:lineRule="auto"/>
        <w:rPr>
          <w:rFonts w:ascii="Arial Narrow" w:hAnsi="Arial Narrow"/>
        </w:rPr>
      </w:pPr>
      <w:proofErr w:type="gramStart"/>
      <w:r w:rsidRPr="00546FE0">
        <w:rPr>
          <w:rFonts w:ascii="Arial Narrow" w:hAnsi="Arial Narrow"/>
        </w:rPr>
        <w:t>le</w:t>
      </w:r>
      <w:proofErr w:type="gramEnd"/>
      <w:r w:rsidRPr="00546FE0">
        <w:rPr>
          <w:rFonts w:ascii="Arial Narrow" w:hAnsi="Arial Narrow"/>
        </w:rPr>
        <w:t xml:space="preserve"> numéro de la facture ;</w:t>
      </w:r>
    </w:p>
    <w:p w14:paraId="7071DCBD" w14:textId="484F00DF" w:rsidR="006A63E0" w:rsidRPr="00546FE0" w:rsidRDefault="006A63E0" w:rsidP="00B707AE">
      <w:pPr>
        <w:pStyle w:val="En-tte"/>
        <w:numPr>
          <w:ilvl w:val="0"/>
          <w:numId w:val="27"/>
        </w:numPr>
        <w:spacing w:after="120" w:line="360" w:lineRule="auto"/>
        <w:rPr>
          <w:rFonts w:ascii="Arial Narrow" w:hAnsi="Arial Narrow"/>
        </w:rPr>
      </w:pPr>
      <w:proofErr w:type="gramStart"/>
      <w:r w:rsidRPr="00546FE0">
        <w:rPr>
          <w:rFonts w:ascii="Arial Narrow" w:hAnsi="Arial Narrow"/>
        </w:rPr>
        <w:t>le</w:t>
      </w:r>
      <w:proofErr w:type="gramEnd"/>
      <w:r w:rsidRPr="00546FE0">
        <w:rPr>
          <w:rFonts w:ascii="Arial Narrow" w:hAnsi="Arial Narrow"/>
        </w:rPr>
        <w:t xml:space="preserve"> numéro du marché, du bon de commande ou du marché subséquent ;</w:t>
      </w:r>
    </w:p>
    <w:p w14:paraId="5B2E2550" w14:textId="19E137E4" w:rsidR="006A63E0" w:rsidRPr="00546FE0" w:rsidRDefault="006A63E0" w:rsidP="00B707AE">
      <w:pPr>
        <w:pStyle w:val="En-tte"/>
        <w:numPr>
          <w:ilvl w:val="0"/>
          <w:numId w:val="27"/>
        </w:numPr>
        <w:spacing w:after="120" w:line="360" w:lineRule="auto"/>
        <w:rPr>
          <w:rFonts w:ascii="Arial Narrow" w:hAnsi="Arial Narrow"/>
        </w:rPr>
      </w:pPr>
      <w:proofErr w:type="gramStart"/>
      <w:r w:rsidRPr="00546FE0">
        <w:rPr>
          <w:rFonts w:ascii="Arial Narrow" w:hAnsi="Arial Narrow"/>
        </w:rPr>
        <w:t>la</w:t>
      </w:r>
      <w:proofErr w:type="gramEnd"/>
      <w:r w:rsidRPr="00546FE0">
        <w:rPr>
          <w:rFonts w:ascii="Arial Narrow" w:hAnsi="Arial Narrow"/>
        </w:rPr>
        <w:t xml:space="preserve"> désignation des prestations effectuées ;</w:t>
      </w:r>
    </w:p>
    <w:p w14:paraId="145A4D99" w14:textId="7029E73D" w:rsidR="006A63E0" w:rsidRPr="00546FE0" w:rsidRDefault="006A63E0" w:rsidP="00B707AE">
      <w:pPr>
        <w:pStyle w:val="En-tte"/>
        <w:numPr>
          <w:ilvl w:val="0"/>
          <w:numId w:val="27"/>
        </w:numPr>
        <w:spacing w:after="120" w:line="360" w:lineRule="auto"/>
        <w:rPr>
          <w:rFonts w:ascii="Arial Narrow" w:hAnsi="Arial Narrow"/>
        </w:rPr>
      </w:pPr>
      <w:proofErr w:type="gramStart"/>
      <w:r w:rsidRPr="00546FE0">
        <w:rPr>
          <w:rFonts w:ascii="Arial Narrow" w:hAnsi="Arial Narrow"/>
        </w:rPr>
        <w:t>le</w:t>
      </w:r>
      <w:proofErr w:type="gramEnd"/>
      <w:r w:rsidRPr="00546FE0">
        <w:rPr>
          <w:rFonts w:ascii="Arial Narrow" w:hAnsi="Arial Narrow"/>
        </w:rPr>
        <w:t xml:space="preserve"> montant H.T. détaillé des prestations et les quantités ; </w:t>
      </w:r>
    </w:p>
    <w:p w14:paraId="675FB0C2" w14:textId="1298FEF5" w:rsidR="006A63E0" w:rsidRPr="00546FE0" w:rsidRDefault="006A63E0" w:rsidP="00B707AE">
      <w:pPr>
        <w:pStyle w:val="En-tte"/>
        <w:numPr>
          <w:ilvl w:val="0"/>
          <w:numId w:val="27"/>
        </w:numPr>
        <w:spacing w:after="120" w:line="360" w:lineRule="auto"/>
        <w:rPr>
          <w:rFonts w:ascii="Arial Narrow" w:hAnsi="Arial Narrow"/>
        </w:rPr>
      </w:pPr>
      <w:proofErr w:type="gramStart"/>
      <w:r w:rsidRPr="00546FE0">
        <w:rPr>
          <w:rFonts w:ascii="Arial Narrow" w:hAnsi="Arial Narrow"/>
        </w:rPr>
        <w:t>le</w:t>
      </w:r>
      <w:proofErr w:type="gramEnd"/>
      <w:r w:rsidRPr="00546FE0">
        <w:rPr>
          <w:rFonts w:ascii="Arial Narrow" w:hAnsi="Arial Narrow"/>
        </w:rPr>
        <w:t xml:space="preserve"> taux de TVA en vigueur et son montant ;</w:t>
      </w:r>
    </w:p>
    <w:p w14:paraId="5D0CFBEF" w14:textId="1279B0C8" w:rsidR="006A63E0" w:rsidRPr="00546FE0" w:rsidRDefault="006A63E0" w:rsidP="00B707AE">
      <w:pPr>
        <w:pStyle w:val="En-tte"/>
        <w:numPr>
          <w:ilvl w:val="0"/>
          <w:numId w:val="27"/>
        </w:numPr>
        <w:spacing w:after="120" w:line="360" w:lineRule="auto"/>
        <w:rPr>
          <w:rFonts w:ascii="Arial Narrow" w:hAnsi="Arial Narrow"/>
        </w:rPr>
      </w:pPr>
      <w:proofErr w:type="gramStart"/>
      <w:r w:rsidRPr="00546FE0">
        <w:rPr>
          <w:rFonts w:ascii="Arial Narrow" w:hAnsi="Arial Narrow"/>
        </w:rPr>
        <w:t>le</w:t>
      </w:r>
      <w:proofErr w:type="gramEnd"/>
      <w:r w:rsidRPr="00546FE0">
        <w:rPr>
          <w:rFonts w:ascii="Arial Narrow" w:hAnsi="Arial Narrow"/>
        </w:rPr>
        <w:t xml:space="preserve"> montant total TTC des prestations ;</w:t>
      </w:r>
    </w:p>
    <w:p w14:paraId="2116E355" w14:textId="617FAFD6" w:rsidR="006A63E0" w:rsidRPr="00546FE0" w:rsidRDefault="004C5CF1" w:rsidP="00B707AE">
      <w:pPr>
        <w:pStyle w:val="En-tte"/>
        <w:numPr>
          <w:ilvl w:val="0"/>
          <w:numId w:val="27"/>
        </w:numPr>
        <w:spacing w:after="120" w:line="360" w:lineRule="auto"/>
        <w:rPr>
          <w:rFonts w:ascii="Arial Narrow" w:hAnsi="Arial Narrow"/>
        </w:rPr>
      </w:pPr>
      <w:proofErr w:type="gramStart"/>
      <w:r w:rsidRPr="00546FE0">
        <w:rPr>
          <w:rFonts w:ascii="Arial Narrow" w:hAnsi="Arial Narrow"/>
        </w:rPr>
        <w:t>le</w:t>
      </w:r>
      <w:proofErr w:type="gramEnd"/>
      <w:r w:rsidRPr="00546FE0">
        <w:rPr>
          <w:rFonts w:ascii="Arial Narrow" w:hAnsi="Arial Narrow"/>
        </w:rPr>
        <w:t xml:space="preserve"> numéro du compte bancaire du titulaire</w:t>
      </w:r>
      <w:r w:rsidR="006A63E0" w:rsidRPr="00546FE0">
        <w:rPr>
          <w:rFonts w:ascii="Arial Narrow" w:hAnsi="Arial Narrow"/>
        </w:rPr>
        <w:t>.</w:t>
      </w:r>
    </w:p>
    <w:p w14:paraId="061C06C1" w14:textId="00094549" w:rsidR="004C5CF1" w:rsidRPr="00546FE0" w:rsidRDefault="00B63C0B" w:rsidP="00B63C0B">
      <w:pPr>
        <w:pStyle w:val="En-tte"/>
        <w:numPr>
          <w:ilvl w:val="1"/>
          <w:numId w:val="23"/>
        </w:numPr>
        <w:tabs>
          <w:tab w:val="clear" w:pos="4536"/>
          <w:tab w:val="clear" w:pos="9072"/>
        </w:tabs>
        <w:spacing w:after="240" w:line="360" w:lineRule="auto"/>
        <w:jc w:val="both"/>
        <w:rPr>
          <w:rFonts w:ascii="Arial Narrow" w:hAnsi="Arial Narrow"/>
          <w:b/>
        </w:rPr>
      </w:pPr>
      <w:r>
        <w:rPr>
          <w:rFonts w:ascii="Arial Narrow" w:hAnsi="Arial Narrow"/>
          <w:b/>
        </w:rPr>
        <w:t xml:space="preserve"> </w:t>
      </w:r>
      <w:r w:rsidR="004C5CF1" w:rsidRPr="00546FE0">
        <w:rPr>
          <w:rFonts w:ascii="Arial Narrow" w:hAnsi="Arial Narrow"/>
          <w:b/>
        </w:rPr>
        <w:t>Obligation d’envoi de factures dématérialisées</w:t>
      </w:r>
    </w:p>
    <w:p w14:paraId="7C3BC98A" w14:textId="501DE491" w:rsidR="004C5CF1" w:rsidRPr="00546FE0" w:rsidRDefault="004C5CF1" w:rsidP="006A63E0">
      <w:pPr>
        <w:pStyle w:val="En-tte"/>
        <w:spacing w:after="120" w:line="360" w:lineRule="auto"/>
        <w:jc w:val="both"/>
        <w:rPr>
          <w:rFonts w:ascii="Arial Narrow" w:hAnsi="Arial Narrow"/>
          <w:i/>
          <w:u w:val="single"/>
        </w:rPr>
      </w:pPr>
      <w:r w:rsidRPr="00546FE0">
        <w:rPr>
          <w:rFonts w:ascii="Arial Narrow" w:hAnsi="Arial Narrow"/>
        </w:rPr>
        <w:t xml:space="preserve">En application des dispositions des articles L. 2192-1 à L. 2192-7 et D. 2192-1 à R. 2192-3 du code de la commande publique, le titulaire est invité à adresser sa facture au format électronique sur le portail mutualisé de l’État Chorus Pro : </w:t>
      </w:r>
      <w:hyperlink r:id="rId14" w:history="1">
        <w:r w:rsidRPr="00546FE0">
          <w:rPr>
            <w:rStyle w:val="Lienhypertexte"/>
            <w:rFonts w:ascii="Arial Narrow" w:hAnsi="Arial Narrow"/>
            <w:bCs/>
            <w:i/>
          </w:rPr>
          <w:t>https://chorus-pro.gouv.fr/</w:t>
        </w:r>
      </w:hyperlink>
    </w:p>
    <w:p w14:paraId="1B601D57" w14:textId="59686214" w:rsidR="006A63E0" w:rsidRPr="00546FE0" w:rsidRDefault="004C5CF1" w:rsidP="006A63E0">
      <w:pPr>
        <w:pStyle w:val="En-tte"/>
        <w:spacing w:after="120" w:line="360" w:lineRule="auto"/>
        <w:jc w:val="both"/>
        <w:rPr>
          <w:rFonts w:ascii="Arial Narrow" w:hAnsi="Arial Narrow"/>
        </w:rPr>
      </w:pPr>
      <w:r w:rsidRPr="00546FE0">
        <w:rPr>
          <w:rFonts w:ascii="Arial Narrow" w:hAnsi="Arial Narrow"/>
        </w:rPr>
        <w:t>Il est rappelé que depuis le 1</w:t>
      </w:r>
      <w:r w:rsidRPr="00546FE0">
        <w:rPr>
          <w:rFonts w:ascii="Arial Narrow" w:hAnsi="Arial Narrow"/>
          <w:vertAlign w:val="superscript"/>
        </w:rPr>
        <w:t>er</w:t>
      </w:r>
      <w:r w:rsidRPr="00546FE0">
        <w:rPr>
          <w:rFonts w:ascii="Arial Narrow" w:hAnsi="Arial Narrow"/>
        </w:rPr>
        <w:t xml:space="preserve"> janvier 2020 (article 3 de l’ordonnance du ° 2014-697 du 26 juin 2014 relative au développement de la facturation électronique), seul l’envoi d’une facture électronique est légalement possible et </w:t>
      </w:r>
      <w:r w:rsidRPr="00546FE0">
        <w:rPr>
          <w:rFonts w:ascii="Arial Narrow" w:hAnsi="Arial Narrow"/>
        </w:rPr>
        <w:lastRenderedPageBreak/>
        <w:t>concerne tous les opérateurs économiques quelle que soit leur taille (grandes entreprises, ETI, PME et micro- entreprises).</w:t>
      </w:r>
    </w:p>
    <w:p w14:paraId="51524C99" w14:textId="2AFE2332" w:rsidR="004C5CF1" w:rsidRPr="00546FE0" w:rsidRDefault="00B63C0B" w:rsidP="00B63C0B">
      <w:pPr>
        <w:pStyle w:val="En-tte"/>
        <w:numPr>
          <w:ilvl w:val="1"/>
          <w:numId w:val="23"/>
        </w:numPr>
        <w:tabs>
          <w:tab w:val="clear" w:pos="4536"/>
          <w:tab w:val="clear" w:pos="9072"/>
        </w:tabs>
        <w:spacing w:after="240" w:line="360" w:lineRule="auto"/>
        <w:jc w:val="both"/>
        <w:rPr>
          <w:rFonts w:ascii="Arial Narrow" w:hAnsi="Arial Narrow"/>
          <w:b/>
        </w:rPr>
      </w:pPr>
      <w:r>
        <w:rPr>
          <w:rFonts w:ascii="Arial Narrow" w:hAnsi="Arial Narrow"/>
          <w:b/>
        </w:rPr>
        <w:t xml:space="preserve"> </w:t>
      </w:r>
      <w:r w:rsidR="006A63E0" w:rsidRPr="00546FE0">
        <w:rPr>
          <w:rFonts w:ascii="Arial Narrow" w:hAnsi="Arial Narrow"/>
          <w:b/>
        </w:rPr>
        <w:t>E</w:t>
      </w:r>
      <w:r w:rsidR="004C5CF1" w:rsidRPr="00546FE0">
        <w:rPr>
          <w:rFonts w:ascii="Arial Narrow" w:hAnsi="Arial Narrow"/>
          <w:b/>
        </w:rPr>
        <w:t>nvoi des factures dématérialisées</w:t>
      </w:r>
    </w:p>
    <w:p w14:paraId="5D517A0C" w14:textId="77777777" w:rsidR="004C5CF1" w:rsidRPr="00546FE0" w:rsidRDefault="006A63E0" w:rsidP="004C5CF1">
      <w:pPr>
        <w:pStyle w:val="En-tte"/>
        <w:spacing w:after="120" w:line="360" w:lineRule="auto"/>
        <w:rPr>
          <w:rFonts w:ascii="Arial Narrow" w:hAnsi="Arial Narrow"/>
        </w:rPr>
      </w:pPr>
      <w:r w:rsidRPr="00546FE0">
        <w:rPr>
          <w:rFonts w:ascii="Arial Narrow" w:hAnsi="Arial Narrow"/>
        </w:rPr>
        <w:t>Les factures</w:t>
      </w:r>
      <w:r w:rsidR="004C5CF1" w:rsidRPr="00546FE0">
        <w:rPr>
          <w:rFonts w:ascii="Arial Narrow" w:hAnsi="Arial Narrow"/>
        </w:rPr>
        <w:t xml:space="preserve"> sur </w:t>
      </w:r>
      <w:r w:rsidRPr="00546FE0">
        <w:rPr>
          <w:rFonts w:ascii="Arial Narrow" w:hAnsi="Arial Narrow"/>
        </w:rPr>
        <w:t xml:space="preserve">déposées sur </w:t>
      </w:r>
      <w:r w:rsidR="004C5CF1" w:rsidRPr="00546FE0">
        <w:rPr>
          <w:rFonts w:ascii="Arial Narrow" w:hAnsi="Arial Narrow"/>
        </w:rPr>
        <w:t xml:space="preserve">le portail Chorus Pro </w:t>
      </w:r>
      <w:r w:rsidRPr="00546FE0">
        <w:rPr>
          <w:rFonts w:ascii="Arial Narrow" w:hAnsi="Arial Narrow"/>
        </w:rPr>
        <w:t xml:space="preserve">à l’aide des </w:t>
      </w:r>
      <w:r w:rsidR="004C5CF1" w:rsidRPr="00546FE0">
        <w:rPr>
          <w:rFonts w:ascii="Arial Narrow" w:hAnsi="Arial Narrow"/>
        </w:rPr>
        <w:t xml:space="preserve">informations </w:t>
      </w:r>
      <w:r w:rsidRPr="00546FE0">
        <w:rPr>
          <w:rFonts w:ascii="Arial Narrow" w:hAnsi="Arial Narrow"/>
        </w:rPr>
        <w:t>suivantes</w:t>
      </w:r>
      <w:r w:rsidR="004C5CF1" w:rsidRPr="00546FE0">
        <w:rPr>
          <w:rFonts w:ascii="Arial Narrow" w:hAnsi="Arial Narrow"/>
        </w:rPr>
        <w:t xml:space="preserve"> :</w:t>
      </w:r>
    </w:p>
    <w:p w14:paraId="19C410DA" w14:textId="36FCE28B" w:rsidR="004C5CF1" w:rsidRPr="00546FE0" w:rsidRDefault="004C5CF1" w:rsidP="00B707AE">
      <w:pPr>
        <w:pStyle w:val="En-tte"/>
        <w:numPr>
          <w:ilvl w:val="0"/>
          <w:numId w:val="13"/>
        </w:numPr>
        <w:spacing w:after="120" w:line="360" w:lineRule="auto"/>
        <w:ind w:left="851"/>
        <w:jc w:val="both"/>
        <w:rPr>
          <w:rFonts w:ascii="Arial Narrow" w:hAnsi="Arial Narrow"/>
        </w:rPr>
      </w:pPr>
      <w:r w:rsidRPr="00546FE0">
        <w:rPr>
          <w:rFonts w:ascii="Arial Narrow" w:hAnsi="Arial Narrow"/>
        </w:rPr>
        <w:t xml:space="preserve">Le SIRET </w:t>
      </w:r>
      <w:r w:rsidR="006A63E0" w:rsidRPr="00546FE0">
        <w:rPr>
          <w:rFonts w:ascii="Arial Narrow" w:hAnsi="Arial Narrow"/>
        </w:rPr>
        <w:t>de l’</w:t>
      </w:r>
      <w:r w:rsidR="000B3B2B">
        <w:rPr>
          <w:rFonts w:ascii="Arial Narrow" w:hAnsi="Arial Narrow"/>
        </w:rPr>
        <w:t>EPMO-VGE</w:t>
      </w:r>
      <w:r w:rsidR="006A63E0" w:rsidRPr="00546FE0">
        <w:rPr>
          <w:rFonts w:ascii="Arial Narrow" w:hAnsi="Arial Narrow"/>
        </w:rPr>
        <w:t xml:space="preserve"> : </w:t>
      </w:r>
      <w:r w:rsidR="003978C9" w:rsidRPr="00546FE0">
        <w:rPr>
          <w:rFonts w:ascii="Arial Narrow" w:hAnsi="Arial Narrow"/>
        </w:rPr>
        <w:t>180 092 447 00010</w:t>
      </w:r>
      <w:r w:rsidRPr="00546FE0">
        <w:rPr>
          <w:rFonts w:ascii="Arial Narrow" w:hAnsi="Arial Narrow"/>
        </w:rPr>
        <w:t> ;</w:t>
      </w:r>
    </w:p>
    <w:p w14:paraId="2404FF4F" w14:textId="77777777" w:rsidR="004C5CF1" w:rsidRPr="00546FE0" w:rsidRDefault="004C5CF1" w:rsidP="00B707AE">
      <w:pPr>
        <w:pStyle w:val="En-tte"/>
        <w:numPr>
          <w:ilvl w:val="0"/>
          <w:numId w:val="13"/>
        </w:numPr>
        <w:spacing w:after="120" w:line="360" w:lineRule="auto"/>
        <w:ind w:left="851"/>
        <w:jc w:val="both"/>
        <w:rPr>
          <w:rFonts w:ascii="Arial Narrow" w:hAnsi="Arial Narrow"/>
        </w:rPr>
      </w:pPr>
      <w:r w:rsidRPr="00546FE0">
        <w:rPr>
          <w:rFonts w:ascii="Arial Narrow" w:hAnsi="Arial Narrow"/>
        </w:rPr>
        <w:t xml:space="preserve">Le </w:t>
      </w:r>
      <w:r w:rsidR="006A63E0" w:rsidRPr="00546FE0">
        <w:rPr>
          <w:rFonts w:ascii="Arial Narrow" w:hAnsi="Arial Narrow"/>
        </w:rPr>
        <w:t xml:space="preserve">numéro du marché </w:t>
      </w:r>
      <w:r w:rsidRPr="00546FE0">
        <w:rPr>
          <w:rFonts w:ascii="Arial Narrow" w:hAnsi="Arial Narrow"/>
        </w:rPr>
        <w:t>;</w:t>
      </w:r>
    </w:p>
    <w:p w14:paraId="6EC33DBB" w14:textId="166168FE" w:rsidR="004C5CF1" w:rsidRPr="00546FE0" w:rsidRDefault="004C5CF1" w:rsidP="00B707AE">
      <w:pPr>
        <w:pStyle w:val="En-tte"/>
        <w:numPr>
          <w:ilvl w:val="0"/>
          <w:numId w:val="13"/>
        </w:numPr>
        <w:spacing w:after="120" w:line="360" w:lineRule="auto"/>
        <w:ind w:left="851"/>
        <w:jc w:val="both"/>
        <w:rPr>
          <w:rFonts w:ascii="Arial Narrow" w:hAnsi="Arial Narrow"/>
        </w:rPr>
      </w:pPr>
      <w:r w:rsidRPr="00546FE0">
        <w:rPr>
          <w:rFonts w:ascii="Arial Narrow" w:hAnsi="Arial Narrow"/>
        </w:rPr>
        <w:t>Le numéro d’engagement juridique</w:t>
      </w:r>
      <w:r w:rsidR="00846D60">
        <w:rPr>
          <w:rFonts w:ascii="Arial Narrow" w:hAnsi="Arial Narrow"/>
        </w:rPr>
        <w:t xml:space="preserve"> et le code service</w:t>
      </w:r>
      <w:r w:rsidR="003978C9" w:rsidRPr="00546FE0">
        <w:rPr>
          <w:rFonts w:ascii="Arial Narrow" w:hAnsi="Arial Narrow"/>
        </w:rPr>
        <w:t xml:space="preserve"> qui ser</w:t>
      </w:r>
      <w:r w:rsidR="00846D60">
        <w:rPr>
          <w:rFonts w:ascii="Arial Narrow" w:hAnsi="Arial Narrow"/>
        </w:rPr>
        <w:t>ont</w:t>
      </w:r>
      <w:r w:rsidR="003978C9" w:rsidRPr="00546FE0">
        <w:rPr>
          <w:rFonts w:ascii="Arial Narrow" w:hAnsi="Arial Narrow"/>
        </w:rPr>
        <w:t xml:space="preserve"> communiqué</w:t>
      </w:r>
      <w:r w:rsidR="00846D60">
        <w:rPr>
          <w:rFonts w:ascii="Arial Narrow" w:hAnsi="Arial Narrow"/>
        </w:rPr>
        <w:t>s</w:t>
      </w:r>
      <w:r w:rsidR="003978C9" w:rsidRPr="00546FE0">
        <w:rPr>
          <w:rFonts w:ascii="Arial Narrow" w:hAnsi="Arial Narrow"/>
        </w:rPr>
        <w:t xml:space="preserve"> au titulaire après la notification du marché.</w:t>
      </w:r>
    </w:p>
    <w:p w14:paraId="53242C70" w14:textId="77777777" w:rsidR="00F00B40" w:rsidRPr="00546FE0" w:rsidRDefault="00F00B40" w:rsidP="00F00B40">
      <w:pPr>
        <w:pStyle w:val="En-tte"/>
        <w:spacing w:after="120" w:line="360" w:lineRule="auto"/>
        <w:jc w:val="both"/>
        <w:rPr>
          <w:rFonts w:ascii="Arial Narrow" w:hAnsi="Arial Narrow"/>
        </w:rPr>
      </w:pPr>
      <w:r w:rsidRPr="00546FE0">
        <w:rPr>
          <w:rFonts w:ascii="Arial Narrow" w:hAnsi="Arial Narrow"/>
        </w:rPr>
        <w:t xml:space="preserve">En cas de difficultés, le titulaire peut prendre l’attache du service en ligne du portail Chorus Pro. </w:t>
      </w:r>
    </w:p>
    <w:p w14:paraId="40A3F625" w14:textId="21D05821" w:rsidR="004A157C" w:rsidRPr="00546FE0" w:rsidRDefault="004A157C" w:rsidP="006465DC">
      <w:pPr>
        <w:pStyle w:val="En-tte"/>
        <w:spacing w:after="120" w:line="360" w:lineRule="auto"/>
        <w:jc w:val="both"/>
        <w:rPr>
          <w:rFonts w:ascii="Arial Narrow" w:hAnsi="Arial Narrow"/>
        </w:rPr>
      </w:pPr>
    </w:p>
    <w:p w14:paraId="6D26BA49" w14:textId="77777777" w:rsidR="007D159B" w:rsidRPr="00546FE0" w:rsidRDefault="004A157C" w:rsidP="00245388">
      <w:pPr>
        <w:pStyle w:val="En-tte"/>
        <w:numPr>
          <w:ilvl w:val="0"/>
          <w:numId w:val="2"/>
        </w:numPr>
        <w:pBdr>
          <w:bottom w:val="single" w:sz="4" w:space="1" w:color="2F5496" w:themeColor="accent5" w:themeShade="BF"/>
        </w:pBdr>
        <w:tabs>
          <w:tab w:val="clear" w:pos="4536"/>
          <w:tab w:val="clear" w:pos="9072"/>
        </w:tabs>
        <w:spacing w:after="360" w:line="259" w:lineRule="auto"/>
        <w:ind w:left="283" w:hanging="357"/>
        <w:rPr>
          <w:rFonts w:ascii="Arial Narrow" w:hAnsi="Arial Narrow"/>
          <w:b/>
        </w:rPr>
      </w:pPr>
      <w:r w:rsidRPr="00546FE0">
        <w:rPr>
          <w:rFonts w:ascii="Arial Narrow" w:hAnsi="Arial Narrow"/>
          <w:b/>
        </w:rPr>
        <w:t>PENALITES</w:t>
      </w:r>
    </w:p>
    <w:p w14:paraId="01C5825A" w14:textId="49DC4801" w:rsidR="007D159B" w:rsidRPr="00546FE0" w:rsidRDefault="004A157C" w:rsidP="004A157C">
      <w:pPr>
        <w:pStyle w:val="En-tte"/>
        <w:spacing w:after="120" w:line="360" w:lineRule="auto"/>
        <w:jc w:val="both"/>
        <w:rPr>
          <w:rFonts w:ascii="Arial Narrow" w:hAnsi="Arial Narrow"/>
        </w:rPr>
      </w:pPr>
      <w:r w:rsidRPr="00546FE0">
        <w:rPr>
          <w:rFonts w:ascii="Arial Narrow" w:hAnsi="Arial Narrow"/>
        </w:rPr>
        <w:t>L’</w:t>
      </w:r>
      <w:r w:rsidR="000B3B2B">
        <w:rPr>
          <w:rFonts w:ascii="Arial Narrow" w:hAnsi="Arial Narrow"/>
        </w:rPr>
        <w:t>EPMO-VGE</w:t>
      </w:r>
      <w:r w:rsidRPr="00546FE0">
        <w:rPr>
          <w:rFonts w:ascii="Arial Narrow" w:hAnsi="Arial Narrow"/>
        </w:rPr>
        <w:t xml:space="preserve"> se réserve la possibilité d’appliquer des pénalités au titulaire en cas de manquement dans l’exécution des prestations.</w:t>
      </w:r>
    </w:p>
    <w:p w14:paraId="112665AE" w14:textId="7B1BFC2D" w:rsidR="004A157C" w:rsidRPr="00546FE0" w:rsidRDefault="004A157C" w:rsidP="004A157C">
      <w:pPr>
        <w:pStyle w:val="En-tte"/>
        <w:spacing w:after="120" w:line="360" w:lineRule="auto"/>
        <w:jc w:val="both"/>
        <w:rPr>
          <w:rFonts w:ascii="Arial Narrow" w:hAnsi="Arial Narrow"/>
        </w:rPr>
      </w:pPr>
      <w:r w:rsidRPr="00546FE0">
        <w:rPr>
          <w:rFonts w:ascii="Arial Narrow" w:hAnsi="Arial Narrow"/>
        </w:rPr>
        <w:t xml:space="preserve">Par dérogation </w:t>
      </w:r>
      <w:r w:rsidR="002F4374" w:rsidRPr="00546FE0">
        <w:rPr>
          <w:rFonts w:ascii="Arial Narrow" w:hAnsi="Arial Narrow"/>
        </w:rPr>
        <w:t>au 2</w:t>
      </w:r>
      <w:r w:rsidR="002F4374" w:rsidRPr="00546FE0">
        <w:rPr>
          <w:rFonts w:ascii="Arial Narrow" w:hAnsi="Arial Narrow"/>
          <w:vertAlign w:val="superscript"/>
        </w:rPr>
        <w:t>ème</w:t>
      </w:r>
      <w:r w:rsidR="002F4374" w:rsidRPr="00546FE0">
        <w:rPr>
          <w:rFonts w:ascii="Arial Narrow" w:hAnsi="Arial Narrow"/>
        </w:rPr>
        <w:t xml:space="preserve"> alinéa de </w:t>
      </w:r>
      <w:r w:rsidRPr="00546FE0">
        <w:rPr>
          <w:rFonts w:ascii="Arial Narrow" w:hAnsi="Arial Narrow"/>
        </w:rPr>
        <w:t>l’article 14.1</w:t>
      </w:r>
      <w:r w:rsidR="002F4374" w:rsidRPr="00546FE0">
        <w:rPr>
          <w:rFonts w:ascii="Arial Narrow" w:hAnsi="Arial Narrow"/>
        </w:rPr>
        <w:t>.1</w:t>
      </w:r>
      <w:r w:rsidRPr="00546FE0">
        <w:rPr>
          <w:rFonts w:ascii="Arial Narrow" w:hAnsi="Arial Narrow"/>
        </w:rPr>
        <w:t xml:space="preserve"> du CCAG-FCS, l’</w:t>
      </w:r>
      <w:r w:rsidR="000B3B2B">
        <w:rPr>
          <w:rFonts w:ascii="Arial Narrow" w:hAnsi="Arial Narrow"/>
        </w:rPr>
        <w:t>EPMO-VGE</w:t>
      </w:r>
      <w:r w:rsidRPr="00546FE0">
        <w:rPr>
          <w:rFonts w:ascii="Arial Narrow" w:hAnsi="Arial Narrow"/>
        </w:rPr>
        <w:t xml:space="preserve"> n’invitera pas préalablement le titulaire à présenter ses observations.</w:t>
      </w:r>
    </w:p>
    <w:p w14:paraId="0917736C" w14:textId="77777777" w:rsidR="007D159B" w:rsidRPr="00546FE0" w:rsidRDefault="004A157C" w:rsidP="004C5CF1">
      <w:pPr>
        <w:pStyle w:val="En-tte"/>
        <w:spacing w:after="120" w:line="360" w:lineRule="auto"/>
        <w:rPr>
          <w:rFonts w:ascii="Arial Narrow" w:hAnsi="Arial Narrow"/>
        </w:rPr>
      </w:pPr>
      <w:r w:rsidRPr="00546FE0">
        <w:rPr>
          <w:rFonts w:ascii="Arial Narrow" w:hAnsi="Arial Narrow"/>
        </w:rPr>
        <w:t xml:space="preserve">En outre, </w:t>
      </w:r>
      <w:r w:rsidR="002F4374" w:rsidRPr="00546FE0">
        <w:rPr>
          <w:rFonts w:ascii="Arial Narrow" w:hAnsi="Arial Narrow"/>
        </w:rPr>
        <w:t>il n’est pas fait application de l’article 14.1.3 du CCAG-FCS.</w:t>
      </w:r>
    </w:p>
    <w:p w14:paraId="63B3AAFB" w14:textId="5FF30E53" w:rsidR="002F4374" w:rsidRPr="00546FE0" w:rsidRDefault="002F4374" w:rsidP="002F4374">
      <w:pPr>
        <w:pStyle w:val="En-tte"/>
        <w:spacing w:after="120" w:line="360" w:lineRule="auto"/>
        <w:rPr>
          <w:rFonts w:ascii="Arial Narrow" w:hAnsi="Arial Narrow"/>
        </w:rPr>
      </w:pPr>
      <w:r w:rsidRPr="00546FE0">
        <w:rPr>
          <w:rFonts w:ascii="Arial Narrow" w:hAnsi="Arial Narrow"/>
        </w:rPr>
        <w:t>Les pénalités sont les suivantes :</w:t>
      </w:r>
      <w:r w:rsidR="00B63C0B">
        <w:rPr>
          <w:rFonts w:ascii="Arial Narrow" w:hAnsi="Arial Narrow"/>
        </w:rPr>
        <w:t xml:space="preserve"> </w:t>
      </w:r>
    </w:p>
    <w:tbl>
      <w:tblPr>
        <w:tblStyle w:val="Grilledutableau1"/>
        <w:tblW w:w="0" w:type="auto"/>
        <w:tblLook w:val="04A0" w:firstRow="1" w:lastRow="0" w:firstColumn="1" w:lastColumn="0" w:noHBand="0" w:noVBand="1"/>
      </w:tblPr>
      <w:tblGrid>
        <w:gridCol w:w="3114"/>
        <w:gridCol w:w="3827"/>
        <w:gridCol w:w="2121"/>
      </w:tblGrid>
      <w:tr w:rsidR="002F4374" w:rsidRPr="00546FE0" w14:paraId="61BE234C" w14:textId="77777777" w:rsidTr="002F4374">
        <w:tc>
          <w:tcPr>
            <w:tcW w:w="3114" w:type="dxa"/>
            <w:shd w:val="clear" w:color="auto" w:fill="BDD6EE" w:themeFill="accent1" w:themeFillTint="66"/>
            <w:vAlign w:val="center"/>
          </w:tcPr>
          <w:p w14:paraId="7EB35A96" w14:textId="77777777" w:rsidR="002F4374" w:rsidRPr="00546FE0" w:rsidRDefault="002F4374" w:rsidP="002F4374">
            <w:pPr>
              <w:jc w:val="center"/>
              <w:rPr>
                <w:rFonts w:ascii="Arial Narrow" w:eastAsia="Calibri" w:hAnsi="Arial Narrow" w:cs="Arial"/>
                <w:b/>
                <w:sz w:val="20"/>
                <w:szCs w:val="24"/>
                <w:lang w:eastAsia="ar-SA"/>
              </w:rPr>
            </w:pPr>
            <w:r w:rsidRPr="00546FE0">
              <w:rPr>
                <w:rFonts w:ascii="Arial Narrow" w:eastAsia="Calibri" w:hAnsi="Arial Narrow" w:cs="Arial"/>
                <w:b/>
                <w:sz w:val="20"/>
                <w:szCs w:val="24"/>
                <w:lang w:eastAsia="ar-SA"/>
              </w:rPr>
              <w:t>Pénalités</w:t>
            </w:r>
          </w:p>
        </w:tc>
        <w:tc>
          <w:tcPr>
            <w:tcW w:w="3827" w:type="dxa"/>
            <w:shd w:val="clear" w:color="auto" w:fill="BDD6EE" w:themeFill="accent1" w:themeFillTint="66"/>
            <w:vAlign w:val="center"/>
          </w:tcPr>
          <w:p w14:paraId="41A732EA" w14:textId="77777777" w:rsidR="002F4374" w:rsidRPr="00546FE0" w:rsidRDefault="002F4374" w:rsidP="002F4374">
            <w:pPr>
              <w:spacing w:after="40"/>
              <w:jc w:val="center"/>
              <w:rPr>
                <w:rFonts w:ascii="Arial Narrow" w:eastAsia="Calibri" w:hAnsi="Arial Narrow" w:cs="Arial"/>
                <w:b/>
                <w:sz w:val="20"/>
                <w:lang w:eastAsia="ar-SA"/>
              </w:rPr>
            </w:pPr>
            <w:r w:rsidRPr="00546FE0">
              <w:rPr>
                <w:rFonts w:ascii="Arial Narrow" w:eastAsia="Calibri" w:hAnsi="Arial Narrow" w:cs="Arial"/>
                <w:b/>
                <w:sz w:val="20"/>
                <w:lang w:eastAsia="ar-SA"/>
              </w:rPr>
              <w:t>Délai applicable</w:t>
            </w:r>
          </w:p>
        </w:tc>
        <w:tc>
          <w:tcPr>
            <w:tcW w:w="2121" w:type="dxa"/>
            <w:shd w:val="clear" w:color="auto" w:fill="BDD6EE" w:themeFill="accent1" w:themeFillTint="66"/>
            <w:vAlign w:val="center"/>
          </w:tcPr>
          <w:p w14:paraId="46590FC0" w14:textId="77777777" w:rsidR="002F4374" w:rsidRPr="00546FE0" w:rsidRDefault="002F4374" w:rsidP="002F4374">
            <w:pPr>
              <w:spacing w:after="40"/>
              <w:jc w:val="center"/>
              <w:rPr>
                <w:rFonts w:ascii="Arial Narrow" w:eastAsia="Calibri" w:hAnsi="Arial Narrow" w:cs="Arial"/>
                <w:b/>
                <w:sz w:val="20"/>
                <w:lang w:eastAsia="ar-SA"/>
              </w:rPr>
            </w:pPr>
            <w:r w:rsidRPr="00546FE0">
              <w:rPr>
                <w:rFonts w:ascii="Arial Narrow" w:eastAsia="Calibri" w:hAnsi="Arial Narrow" w:cs="Arial"/>
                <w:b/>
                <w:sz w:val="20"/>
                <w:lang w:eastAsia="ar-SA"/>
              </w:rPr>
              <w:t>Coûts</w:t>
            </w:r>
          </w:p>
        </w:tc>
      </w:tr>
      <w:tr w:rsidR="002F4374" w:rsidRPr="00546FE0" w14:paraId="7277D842" w14:textId="77777777" w:rsidTr="002F4374">
        <w:tc>
          <w:tcPr>
            <w:tcW w:w="3114" w:type="dxa"/>
            <w:vAlign w:val="center"/>
          </w:tcPr>
          <w:p w14:paraId="565CFFB0" w14:textId="607ED930" w:rsidR="002F4374" w:rsidRPr="00546FE0" w:rsidRDefault="000E1202" w:rsidP="002F4374">
            <w:pPr>
              <w:spacing w:after="40"/>
              <w:rPr>
                <w:rFonts w:ascii="Arial Narrow" w:eastAsia="Calibri" w:hAnsi="Arial Narrow" w:cs="Arial"/>
                <w:sz w:val="20"/>
                <w:lang w:eastAsia="ar-SA"/>
              </w:rPr>
            </w:pPr>
            <w:r>
              <w:rPr>
                <w:rFonts w:ascii="Arial Narrow" w:eastAsia="Calibri" w:hAnsi="Arial Narrow" w:cs="Arial"/>
                <w:sz w:val="20"/>
                <w:lang w:eastAsia="ar-SA"/>
              </w:rPr>
              <w:t>R</w:t>
            </w:r>
            <w:r w:rsidR="007B15D1">
              <w:rPr>
                <w:rFonts w:ascii="Arial Narrow" w:eastAsia="Calibri" w:hAnsi="Arial Narrow" w:cs="Arial"/>
                <w:sz w:val="20"/>
                <w:lang w:eastAsia="ar-SA"/>
              </w:rPr>
              <w:t>etard dans l’installation sur site</w:t>
            </w:r>
          </w:p>
        </w:tc>
        <w:tc>
          <w:tcPr>
            <w:tcW w:w="3827" w:type="dxa"/>
            <w:vAlign w:val="center"/>
          </w:tcPr>
          <w:p w14:paraId="48C9DE0D" w14:textId="62992D6E" w:rsidR="002F4374" w:rsidRPr="00546FE0" w:rsidRDefault="000E1202" w:rsidP="000E1202">
            <w:pPr>
              <w:pStyle w:val="Notedebasdepage1"/>
              <w:spacing w:after="40"/>
              <w:rPr>
                <w:rFonts w:ascii="Arial Narrow" w:eastAsia="Calibri" w:hAnsi="Arial Narrow" w:cs="Arial"/>
                <w:szCs w:val="22"/>
                <w:lang w:eastAsia="ar-SA"/>
              </w:rPr>
            </w:pPr>
            <w:r>
              <w:rPr>
                <w:rFonts w:ascii="Arial Narrow" w:eastAsia="Calibri" w:hAnsi="Arial Narrow" w:cs="Arial"/>
                <w:szCs w:val="22"/>
                <w:lang w:eastAsia="ar-SA"/>
              </w:rPr>
              <w:t>A</w:t>
            </w:r>
            <w:r w:rsidR="002F4374" w:rsidRPr="00546FE0">
              <w:rPr>
                <w:rFonts w:ascii="Arial Narrow" w:eastAsia="Calibri" w:hAnsi="Arial Narrow" w:cs="Arial"/>
                <w:szCs w:val="22"/>
                <w:lang w:eastAsia="ar-SA"/>
              </w:rPr>
              <w:t xml:space="preserve"> compter de </w:t>
            </w:r>
            <w:r w:rsidR="007B15D1">
              <w:rPr>
                <w:rFonts w:ascii="Arial Narrow" w:eastAsia="Calibri" w:hAnsi="Arial Narrow" w:cs="Arial"/>
                <w:szCs w:val="22"/>
                <w:lang w:eastAsia="ar-SA"/>
              </w:rPr>
              <w:t xml:space="preserve">la date maximum </w:t>
            </w:r>
            <w:r>
              <w:rPr>
                <w:rFonts w:ascii="Arial Narrow" w:eastAsia="Calibri" w:hAnsi="Arial Narrow" w:cs="Arial"/>
                <w:szCs w:val="22"/>
                <w:lang w:eastAsia="ar-SA"/>
              </w:rPr>
              <w:t>d’installation mentionnée au CC</w:t>
            </w:r>
            <w:r w:rsidR="007B15D1">
              <w:rPr>
                <w:rFonts w:ascii="Arial Narrow" w:eastAsia="Calibri" w:hAnsi="Arial Narrow" w:cs="Arial"/>
                <w:szCs w:val="22"/>
                <w:lang w:eastAsia="ar-SA"/>
              </w:rPr>
              <w:t>P</w:t>
            </w:r>
            <w:r>
              <w:rPr>
                <w:rFonts w:ascii="Arial Narrow" w:eastAsia="Calibri" w:hAnsi="Arial Narrow" w:cs="Arial"/>
                <w:szCs w:val="22"/>
                <w:lang w:eastAsia="ar-SA"/>
              </w:rPr>
              <w:t xml:space="preserve"> (article 2.4). </w:t>
            </w:r>
          </w:p>
        </w:tc>
        <w:tc>
          <w:tcPr>
            <w:tcW w:w="2121" w:type="dxa"/>
            <w:vAlign w:val="center"/>
          </w:tcPr>
          <w:p w14:paraId="03586DC5" w14:textId="55369152" w:rsidR="002F4374" w:rsidRPr="00546FE0" w:rsidRDefault="007B15D1" w:rsidP="007B15D1">
            <w:pPr>
              <w:spacing w:after="40"/>
              <w:rPr>
                <w:rFonts w:ascii="Arial Narrow" w:eastAsia="Calibri" w:hAnsi="Arial Narrow" w:cs="Arial"/>
                <w:sz w:val="20"/>
                <w:lang w:eastAsia="ar-SA"/>
              </w:rPr>
            </w:pPr>
            <w:r>
              <w:rPr>
                <w:rFonts w:ascii="Arial Narrow" w:eastAsia="Calibri" w:hAnsi="Arial Narrow" w:cs="Arial"/>
                <w:sz w:val="20"/>
                <w:lang w:eastAsia="ar-SA"/>
              </w:rPr>
              <w:t>100</w:t>
            </w:r>
            <w:r w:rsidRPr="00546FE0">
              <w:rPr>
                <w:rFonts w:ascii="Arial Narrow" w:eastAsia="Calibri" w:hAnsi="Arial Narrow" w:cs="Arial"/>
                <w:sz w:val="20"/>
                <w:lang w:eastAsia="ar-SA"/>
              </w:rPr>
              <w:t xml:space="preserve"> </w:t>
            </w:r>
            <w:r w:rsidR="002F4374" w:rsidRPr="00546FE0">
              <w:rPr>
                <w:rFonts w:ascii="Arial Narrow" w:eastAsia="Calibri" w:hAnsi="Arial Narrow" w:cs="Arial"/>
                <w:sz w:val="20"/>
                <w:lang w:eastAsia="ar-SA"/>
              </w:rPr>
              <w:t xml:space="preserve">€ HT </w:t>
            </w:r>
            <w:r>
              <w:rPr>
                <w:rFonts w:ascii="Arial Narrow" w:eastAsia="Calibri" w:hAnsi="Arial Narrow" w:cs="Arial"/>
                <w:sz w:val="20"/>
                <w:lang w:eastAsia="ar-SA"/>
              </w:rPr>
              <w:t>par jour de retard</w:t>
            </w:r>
          </w:p>
        </w:tc>
      </w:tr>
    </w:tbl>
    <w:p w14:paraId="4DBDE884" w14:textId="77777777" w:rsidR="002F4374" w:rsidRPr="00546FE0" w:rsidRDefault="002F4374" w:rsidP="002F4374">
      <w:pPr>
        <w:spacing w:after="0"/>
        <w:jc w:val="both"/>
        <w:rPr>
          <w:rFonts w:ascii="Arial Narrow" w:eastAsia="Calibri" w:hAnsi="Arial Narrow" w:cs="Arial"/>
          <w:sz w:val="20"/>
          <w:szCs w:val="20"/>
        </w:rPr>
      </w:pPr>
    </w:p>
    <w:p w14:paraId="098DEFB7" w14:textId="21BED55D" w:rsidR="002F4374" w:rsidRDefault="005B11C8" w:rsidP="00FC4A03">
      <w:pPr>
        <w:pStyle w:val="En-tte"/>
        <w:spacing w:after="120" w:line="360" w:lineRule="auto"/>
        <w:jc w:val="both"/>
        <w:rPr>
          <w:rFonts w:ascii="Arial Narrow" w:hAnsi="Arial Narrow"/>
        </w:rPr>
      </w:pPr>
      <w:r w:rsidRPr="00546FE0">
        <w:rPr>
          <w:rFonts w:ascii="Arial Narrow" w:hAnsi="Arial Narrow"/>
        </w:rPr>
        <w:t>Les pénalités pour retard commencent à courir le lendemain du jour où le délai contractuel d’exécution des prestations est expiré.</w:t>
      </w:r>
    </w:p>
    <w:p w14:paraId="310C1B31" w14:textId="77777777" w:rsidR="006804CD" w:rsidRPr="00546FE0" w:rsidRDefault="006804CD" w:rsidP="00FC4A03">
      <w:pPr>
        <w:pStyle w:val="En-tte"/>
        <w:spacing w:after="120" w:line="360" w:lineRule="auto"/>
        <w:jc w:val="both"/>
        <w:rPr>
          <w:rFonts w:ascii="Arial Narrow" w:hAnsi="Arial Narrow"/>
        </w:rPr>
      </w:pPr>
    </w:p>
    <w:p w14:paraId="090BA9A0" w14:textId="40105F4E" w:rsidR="002F4374" w:rsidRPr="00546FE0" w:rsidRDefault="00B63C0B" w:rsidP="00245388">
      <w:pPr>
        <w:pStyle w:val="En-tte"/>
        <w:numPr>
          <w:ilvl w:val="0"/>
          <w:numId w:val="2"/>
        </w:numPr>
        <w:pBdr>
          <w:bottom w:val="single" w:sz="4" w:space="1" w:color="2F5496" w:themeColor="accent5" w:themeShade="BF"/>
        </w:pBdr>
        <w:tabs>
          <w:tab w:val="clear" w:pos="4536"/>
          <w:tab w:val="clear" w:pos="9072"/>
        </w:tabs>
        <w:spacing w:after="360" w:line="259" w:lineRule="auto"/>
        <w:ind w:left="283" w:hanging="357"/>
        <w:rPr>
          <w:rFonts w:ascii="Arial Narrow" w:hAnsi="Arial Narrow"/>
          <w:b/>
        </w:rPr>
      </w:pPr>
      <w:r>
        <w:rPr>
          <w:rFonts w:ascii="Arial Narrow" w:hAnsi="Arial Narrow"/>
          <w:b/>
        </w:rPr>
        <w:t>SOUS-TRAITANCE</w:t>
      </w:r>
    </w:p>
    <w:p w14:paraId="1F772496" w14:textId="4D606038" w:rsidR="00043D85" w:rsidRPr="00546FE0" w:rsidRDefault="00043D85" w:rsidP="00043D85">
      <w:pPr>
        <w:pStyle w:val="En-tte"/>
        <w:spacing w:after="120" w:line="360" w:lineRule="auto"/>
        <w:jc w:val="both"/>
        <w:rPr>
          <w:rFonts w:ascii="Arial Narrow" w:hAnsi="Arial Narrow"/>
        </w:rPr>
      </w:pPr>
      <w:r w:rsidRPr="00546FE0">
        <w:rPr>
          <w:rFonts w:ascii="Arial Narrow" w:hAnsi="Arial Narrow"/>
        </w:rPr>
        <w:t>Le titulaire peut sous-traiter l’exécution de certaines parties des prestations à condition d’avoir obtenu de l’</w:t>
      </w:r>
      <w:r w:rsidR="000B3B2B">
        <w:rPr>
          <w:rFonts w:ascii="Arial Narrow" w:hAnsi="Arial Narrow"/>
        </w:rPr>
        <w:t>EPMO-VGE</w:t>
      </w:r>
      <w:r w:rsidRPr="00546FE0">
        <w:rPr>
          <w:rFonts w:ascii="Arial Narrow" w:hAnsi="Arial Narrow"/>
        </w:rPr>
        <w:t xml:space="preserve"> l’acceptation de chaque sous-traitant ainsi que l’agrément de ses conditions de paiement. </w:t>
      </w:r>
      <w:r w:rsidR="00476011" w:rsidRPr="00476011">
        <w:rPr>
          <w:rFonts w:ascii="Arial Narrow" w:hAnsi="Arial Narrow"/>
        </w:rPr>
        <w:t xml:space="preserve">Il est rappelé qu’en application des dispositions de l’article L. 2193-3 du code de la commande publique, </w:t>
      </w:r>
      <w:r w:rsidR="00476011" w:rsidRPr="00476011">
        <w:rPr>
          <w:rFonts w:ascii="Arial Narrow" w:hAnsi="Arial Narrow"/>
          <w:b/>
          <w:u w:val="single"/>
        </w:rPr>
        <w:t>le titulaire ne peut intégralement sous-traiter l’exécution des prestations du présent marché.</w:t>
      </w:r>
    </w:p>
    <w:p w14:paraId="37F71F8C" w14:textId="3DEA73B2" w:rsidR="003F5F33" w:rsidRPr="00546FE0" w:rsidRDefault="00043D85" w:rsidP="00043D85">
      <w:pPr>
        <w:pStyle w:val="En-tte"/>
        <w:spacing w:after="120" w:line="360" w:lineRule="auto"/>
        <w:jc w:val="both"/>
        <w:rPr>
          <w:rFonts w:ascii="Arial Narrow" w:hAnsi="Arial Narrow"/>
        </w:rPr>
      </w:pPr>
      <w:r w:rsidRPr="00546FE0">
        <w:rPr>
          <w:rFonts w:ascii="Arial Narrow" w:hAnsi="Arial Narrow"/>
        </w:rPr>
        <w:t>Si la demande d’acceptation et d’agrément n’a pas été faite au moment du dépôt de l’offre pour l’attribu</w:t>
      </w:r>
      <w:r w:rsidR="003F5F33" w:rsidRPr="00546FE0">
        <w:rPr>
          <w:rFonts w:ascii="Arial Narrow" w:hAnsi="Arial Narrow"/>
        </w:rPr>
        <w:t>tion du marché</w:t>
      </w:r>
      <w:r w:rsidRPr="00546FE0">
        <w:rPr>
          <w:rFonts w:ascii="Arial Narrow" w:hAnsi="Arial Narrow"/>
        </w:rPr>
        <w:t xml:space="preserve">, elle pourra avoir lieu à tout moment pendant la durée du marché. A cette fin, le titulaire devra présenter </w:t>
      </w:r>
      <w:r w:rsidRPr="00546FE0">
        <w:rPr>
          <w:rFonts w:ascii="Arial Narrow" w:hAnsi="Arial Narrow"/>
        </w:rPr>
        <w:lastRenderedPageBreak/>
        <w:t>un formulaire DC4 renseigné et disponible à l’adresse suivante : https://www.economie.gouv.fr/daj/formulaires-declaration-du-candidat par sous-traitant</w:t>
      </w:r>
      <w:r w:rsidR="003F5F33" w:rsidRPr="00546FE0">
        <w:rPr>
          <w:rFonts w:ascii="Arial Narrow" w:hAnsi="Arial Narrow"/>
        </w:rPr>
        <w:t>.</w:t>
      </w:r>
    </w:p>
    <w:p w14:paraId="1E821946" w14:textId="25D67F4C" w:rsidR="003F5F33" w:rsidRPr="00546FE0" w:rsidRDefault="003F5F33" w:rsidP="003F5F33">
      <w:pPr>
        <w:pStyle w:val="En-tte"/>
        <w:spacing w:after="120" w:line="360" w:lineRule="auto"/>
        <w:jc w:val="both"/>
        <w:rPr>
          <w:rFonts w:ascii="Arial Narrow" w:hAnsi="Arial Narrow"/>
        </w:rPr>
      </w:pPr>
      <w:r w:rsidRPr="00546FE0">
        <w:rPr>
          <w:rFonts w:ascii="Arial Narrow" w:hAnsi="Arial Narrow"/>
        </w:rPr>
        <w:t xml:space="preserve">Lorsque le montant des prestations est égal ou supérieur au seuil de l’article </w:t>
      </w:r>
      <w:hyperlink r:id="rId15" w:history="1">
        <w:r w:rsidRPr="00546FE0">
          <w:rPr>
            <w:rFonts w:ascii="Arial Narrow" w:hAnsi="Arial Narrow"/>
          </w:rPr>
          <w:t>D.8254-1</w:t>
        </w:r>
      </w:hyperlink>
      <w:r w:rsidRPr="00546FE0">
        <w:rPr>
          <w:rFonts w:ascii="Arial Narrow" w:hAnsi="Arial Narrow"/>
        </w:rPr>
        <w:t xml:space="preserve"> du code du travail, le sous-traitant transmet l’attestation de régularité fiscale, de paiement des cotisations sociales et le document d’immatriculation.</w:t>
      </w:r>
    </w:p>
    <w:p w14:paraId="00105CFD" w14:textId="6AB27A7E" w:rsidR="00043D85" w:rsidRPr="00546FE0" w:rsidRDefault="00043D85" w:rsidP="00043D85">
      <w:pPr>
        <w:pStyle w:val="En-tte"/>
        <w:spacing w:after="120" w:line="360" w:lineRule="auto"/>
        <w:rPr>
          <w:rFonts w:ascii="Arial Narrow" w:hAnsi="Arial Narrow"/>
        </w:rPr>
      </w:pPr>
      <w:r w:rsidRPr="00546FE0">
        <w:rPr>
          <w:rFonts w:ascii="Arial Narrow" w:hAnsi="Arial Narrow"/>
        </w:rPr>
        <w:t>La déclaration de sous-traitance doit en tout état de cause être adressée à l’</w:t>
      </w:r>
      <w:r w:rsidR="000B3B2B">
        <w:rPr>
          <w:rFonts w:ascii="Arial Narrow" w:hAnsi="Arial Narrow"/>
        </w:rPr>
        <w:t>EPMO-VGE</w:t>
      </w:r>
      <w:r w:rsidR="003F5F33" w:rsidRPr="00546FE0">
        <w:rPr>
          <w:rFonts w:ascii="Arial Narrow" w:hAnsi="Arial Narrow"/>
        </w:rPr>
        <w:t xml:space="preserve"> </w:t>
      </w:r>
      <w:r w:rsidRPr="00546FE0">
        <w:rPr>
          <w:rFonts w:ascii="Arial Narrow" w:hAnsi="Arial Narrow"/>
        </w:rPr>
        <w:t>avant tout début d’intervention du sous-traitant.</w:t>
      </w:r>
    </w:p>
    <w:p w14:paraId="0ECBFF20" w14:textId="77777777" w:rsidR="00043D85" w:rsidRPr="00546FE0" w:rsidRDefault="00043D85" w:rsidP="003F5F33">
      <w:pPr>
        <w:pStyle w:val="En-tte"/>
        <w:spacing w:after="120" w:line="360" w:lineRule="auto"/>
        <w:jc w:val="both"/>
        <w:rPr>
          <w:rFonts w:ascii="Arial Narrow" w:hAnsi="Arial Narrow"/>
        </w:rPr>
      </w:pPr>
      <w:r w:rsidRPr="00546FE0">
        <w:rPr>
          <w:rFonts w:ascii="Arial Narrow" w:hAnsi="Arial Narrow"/>
        </w:rPr>
        <w:t xml:space="preserve">En cas de non déclaration d’un sous-traitant, le titulaire pourra se voir infliger une pénalité forfaitaire de 1 000 euros ainsi qu’une pénalité de 100 euros par jour calendaire, dont le point de départ est la date de découverte du sous-traitant non déclaré jusqu’à la date de notification de l’acte spécial par courrier recommandé avec accusé de réception. </w:t>
      </w:r>
    </w:p>
    <w:p w14:paraId="43071E5B" w14:textId="77777777" w:rsidR="00043D85" w:rsidRPr="00546FE0" w:rsidRDefault="00043D85" w:rsidP="003F5F33">
      <w:pPr>
        <w:pStyle w:val="En-tte"/>
        <w:spacing w:after="120" w:line="360" w:lineRule="auto"/>
        <w:jc w:val="both"/>
        <w:rPr>
          <w:rFonts w:ascii="Arial Narrow" w:hAnsi="Arial Narrow"/>
        </w:rPr>
      </w:pPr>
      <w:r w:rsidRPr="00546FE0">
        <w:rPr>
          <w:rFonts w:ascii="Arial Narrow" w:hAnsi="Arial Narrow"/>
        </w:rPr>
        <w:t>Cette pénalité sera appliquée, le cas échéant, sans mise en demeure préalable, sur simple constat du manquement.</w:t>
      </w:r>
    </w:p>
    <w:p w14:paraId="0324653E" w14:textId="77777777" w:rsidR="00043D85" w:rsidRPr="00546FE0" w:rsidRDefault="00043D85" w:rsidP="003F5F33">
      <w:pPr>
        <w:pStyle w:val="En-tte"/>
        <w:spacing w:after="120" w:line="360" w:lineRule="auto"/>
        <w:jc w:val="both"/>
        <w:rPr>
          <w:rFonts w:ascii="Arial Narrow" w:hAnsi="Arial Narrow"/>
        </w:rPr>
      </w:pPr>
      <w:r w:rsidRPr="00546FE0">
        <w:rPr>
          <w:rFonts w:ascii="Arial Narrow" w:hAnsi="Arial Narrow"/>
        </w:rPr>
        <w:t>En outre, cette pénalité n’exonère pas le titulaire des risques de résiliation pour faute auxquels il s’ex</w:t>
      </w:r>
      <w:r w:rsidR="003F5F33" w:rsidRPr="00546FE0">
        <w:rPr>
          <w:rFonts w:ascii="Arial Narrow" w:hAnsi="Arial Narrow"/>
        </w:rPr>
        <w:t>pose conformément au e) de l’article 41-1 du CCAG-FCS</w:t>
      </w:r>
      <w:r w:rsidRPr="00546FE0">
        <w:rPr>
          <w:rFonts w:ascii="Arial Narrow" w:hAnsi="Arial Narrow"/>
        </w:rPr>
        <w:t xml:space="preserve">. </w:t>
      </w:r>
    </w:p>
    <w:p w14:paraId="264CB72B" w14:textId="77777777" w:rsidR="007D159B" w:rsidRPr="00546FE0" w:rsidRDefault="00043D85" w:rsidP="003F5F33">
      <w:pPr>
        <w:pStyle w:val="En-tte"/>
        <w:spacing w:after="120" w:line="360" w:lineRule="auto"/>
        <w:jc w:val="both"/>
        <w:rPr>
          <w:rFonts w:ascii="Arial Narrow" w:hAnsi="Arial Narrow"/>
        </w:rPr>
      </w:pPr>
      <w:r w:rsidRPr="00546FE0">
        <w:rPr>
          <w:rFonts w:ascii="Arial Narrow" w:hAnsi="Arial Narrow"/>
        </w:rPr>
        <w:t xml:space="preserve">En tout état de cause, le titulaire reste responsable de toutes les obligations résultant du </w:t>
      </w:r>
      <w:r w:rsidR="003F5F33" w:rsidRPr="00546FE0">
        <w:rPr>
          <w:rFonts w:ascii="Arial Narrow" w:hAnsi="Arial Narrow"/>
        </w:rPr>
        <w:t xml:space="preserve">marché </w:t>
      </w:r>
      <w:r w:rsidRPr="00546FE0">
        <w:rPr>
          <w:rFonts w:ascii="Arial Narrow" w:hAnsi="Arial Narrow"/>
        </w:rPr>
        <w:t>y compris celles qui sont sous-traitées.</w:t>
      </w:r>
    </w:p>
    <w:p w14:paraId="681BB693" w14:textId="66EB94C0" w:rsidR="003F5F33" w:rsidRPr="00546FE0" w:rsidRDefault="003F5F33" w:rsidP="003F5F33">
      <w:pPr>
        <w:pStyle w:val="En-tte"/>
        <w:spacing w:after="120" w:line="360" w:lineRule="auto"/>
        <w:jc w:val="both"/>
        <w:rPr>
          <w:rFonts w:ascii="Arial Narrow" w:hAnsi="Arial Narrow"/>
        </w:rPr>
      </w:pPr>
      <w:r w:rsidRPr="00546FE0">
        <w:rPr>
          <w:rFonts w:ascii="Arial Narrow" w:hAnsi="Arial Narrow"/>
        </w:rPr>
        <w:t>Lorsque le montant des prestations sous-traitées est supérieur à 600€ TTC, le sous-traitant est payé directement par l’</w:t>
      </w:r>
      <w:r w:rsidR="000B3B2B">
        <w:rPr>
          <w:rFonts w:ascii="Arial Narrow" w:hAnsi="Arial Narrow"/>
        </w:rPr>
        <w:t>EPMO-VGE</w:t>
      </w:r>
      <w:r w:rsidRPr="00546FE0">
        <w:rPr>
          <w:rFonts w:ascii="Arial Narrow" w:hAnsi="Arial Narrow"/>
        </w:rPr>
        <w:t xml:space="preserve">. </w:t>
      </w:r>
    </w:p>
    <w:p w14:paraId="0A3820F6" w14:textId="77777777" w:rsidR="00043D85" w:rsidRPr="00546FE0" w:rsidRDefault="00043D85" w:rsidP="004C5CF1">
      <w:pPr>
        <w:pStyle w:val="En-tte"/>
        <w:spacing w:after="120" w:line="360" w:lineRule="auto"/>
        <w:rPr>
          <w:rFonts w:ascii="Arial Narrow" w:hAnsi="Arial Narrow"/>
        </w:rPr>
      </w:pPr>
    </w:p>
    <w:p w14:paraId="26554500" w14:textId="77777777" w:rsidR="00043D85" w:rsidRPr="00546FE0" w:rsidRDefault="0030422B" w:rsidP="00245388">
      <w:pPr>
        <w:pStyle w:val="En-tte"/>
        <w:numPr>
          <w:ilvl w:val="0"/>
          <w:numId w:val="2"/>
        </w:numPr>
        <w:pBdr>
          <w:bottom w:val="single" w:sz="4" w:space="1" w:color="2F5496" w:themeColor="accent5" w:themeShade="BF"/>
        </w:pBdr>
        <w:tabs>
          <w:tab w:val="clear" w:pos="4536"/>
          <w:tab w:val="clear" w:pos="9072"/>
        </w:tabs>
        <w:spacing w:after="360" w:line="259" w:lineRule="auto"/>
        <w:ind w:left="283" w:hanging="357"/>
        <w:rPr>
          <w:rFonts w:ascii="Arial Narrow" w:hAnsi="Arial Narrow"/>
          <w:b/>
        </w:rPr>
      </w:pPr>
      <w:r w:rsidRPr="00546FE0">
        <w:rPr>
          <w:rFonts w:ascii="Arial Narrow" w:hAnsi="Arial Narrow"/>
          <w:b/>
        </w:rPr>
        <w:t>ASSURANCE</w:t>
      </w:r>
    </w:p>
    <w:p w14:paraId="3044DD5A" w14:textId="2428F627" w:rsidR="00422159" w:rsidRPr="00546FE0" w:rsidRDefault="00422159" w:rsidP="00422159">
      <w:pPr>
        <w:pStyle w:val="En-tte"/>
        <w:spacing w:after="120" w:line="360" w:lineRule="auto"/>
        <w:jc w:val="both"/>
        <w:rPr>
          <w:rFonts w:ascii="Arial Narrow" w:hAnsi="Arial Narrow"/>
        </w:rPr>
      </w:pPr>
      <w:r w:rsidRPr="00546FE0">
        <w:rPr>
          <w:rFonts w:ascii="Arial Narrow" w:hAnsi="Arial Narrow"/>
        </w:rPr>
        <w:t>Le titulaire est responsable des dommages de toute nature qui pourraient être occasionnés aux biens ou aux personnes, de l'</w:t>
      </w:r>
      <w:r w:rsidR="000B3B2B">
        <w:rPr>
          <w:rFonts w:ascii="Arial Narrow" w:hAnsi="Arial Narrow"/>
        </w:rPr>
        <w:t>EPMO-VGE</w:t>
      </w:r>
      <w:r w:rsidRPr="00546FE0">
        <w:rPr>
          <w:rFonts w:ascii="Arial Narrow" w:hAnsi="Arial Narrow"/>
        </w:rPr>
        <w:t xml:space="preserve"> ou non, de son fait, ou du fait des biens dont il a la garde ou des personnes dont il est responsable.</w:t>
      </w:r>
    </w:p>
    <w:p w14:paraId="5CECA30E" w14:textId="77777777" w:rsidR="00422159" w:rsidRPr="00546FE0" w:rsidRDefault="00422159" w:rsidP="00422159">
      <w:pPr>
        <w:pStyle w:val="En-tte"/>
        <w:spacing w:after="120" w:line="360" w:lineRule="auto"/>
        <w:jc w:val="both"/>
        <w:rPr>
          <w:rFonts w:ascii="Arial Narrow" w:hAnsi="Arial Narrow"/>
        </w:rPr>
      </w:pPr>
      <w:r w:rsidRPr="00546FE0">
        <w:rPr>
          <w:rFonts w:ascii="Arial Narrow" w:hAnsi="Arial Narrow"/>
        </w:rPr>
        <w:t>Il s'engage, en conséquence, à contracter toutes les polices d'assurances nécessaires à la couverture de ces risques</w:t>
      </w:r>
      <w:r w:rsidR="00403F4D" w:rsidRPr="00546FE0">
        <w:rPr>
          <w:rFonts w:ascii="Arial Narrow" w:hAnsi="Arial Narrow"/>
        </w:rPr>
        <w:t xml:space="preserve"> et à produire les attestations afférentes dans un délai de quinze (15) jours suivants la notification du marché et avant le début de l’exécution des prestations</w:t>
      </w:r>
      <w:r w:rsidRPr="00546FE0">
        <w:rPr>
          <w:rFonts w:ascii="Arial Narrow" w:hAnsi="Arial Narrow"/>
        </w:rPr>
        <w:t xml:space="preserve">. </w:t>
      </w:r>
    </w:p>
    <w:p w14:paraId="7D38365C" w14:textId="1506B5DD" w:rsidR="00422159" w:rsidRDefault="00422159" w:rsidP="00422159">
      <w:pPr>
        <w:pStyle w:val="En-tte"/>
        <w:spacing w:after="120" w:line="360" w:lineRule="auto"/>
        <w:jc w:val="both"/>
        <w:rPr>
          <w:rFonts w:ascii="Arial Narrow" w:hAnsi="Arial Narrow"/>
        </w:rPr>
      </w:pPr>
      <w:r w:rsidRPr="00546FE0">
        <w:rPr>
          <w:rFonts w:ascii="Arial Narrow" w:hAnsi="Arial Narrow"/>
        </w:rPr>
        <w:t>Le titulaire fait en outre son affaire de la réparation des préjudices qu'il pourrait lui-même subir à l'occasion de l'exécution des prestations et renonce à tout recours contre l'</w:t>
      </w:r>
      <w:r w:rsidR="000B3B2B">
        <w:rPr>
          <w:rFonts w:ascii="Arial Narrow" w:hAnsi="Arial Narrow"/>
        </w:rPr>
        <w:t>EPMO-VGE</w:t>
      </w:r>
      <w:r w:rsidRPr="00546FE0">
        <w:rPr>
          <w:rFonts w:ascii="Arial Narrow" w:hAnsi="Arial Narrow"/>
        </w:rPr>
        <w:t>, excepté en cas de faute ou malveillance de celui-ci.</w:t>
      </w:r>
    </w:p>
    <w:p w14:paraId="3D7B92FC" w14:textId="18919218" w:rsidR="00733831" w:rsidRDefault="00733831" w:rsidP="00422159">
      <w:pPr>
        <w:pStyle w:val="En-tte"/>
        <w:spacing w:after="120" w:line="360" w:lineRule="auto"/>
        <w:jc w:val="both"/>
        <w:rPr>
          <w:rFonts w:ascii="Arial Narrow" w:hAnsi="Arial Narrow"/>
        </w:rPr>
      </w:pPr>
    </w:p>
    <w:p w14:paraId="239E719F" w14:textId="77777777" w:rsidR="00733831" w:rsidRPr="00546FE0" w:rsidRDefault="00733831" w:rsidP="00422159">
      <w:pPr>
        <w:pStyle w:val="En-tte"/>
        <w:spacing w:after="120" w:line="360" w:lineRule="auto"/>
        <w:jc w:val="both"/>
        <w:rPr>
          <w:rFonts w:ascii="Arial Narrow" w:hAnsi="Arial Narrow"/>
        </w:rPr>
      </w:pPr>
    </w:p>
    <w:p w14:paraId="085D1ACF" w14:textId="77777777" w:rsidR="0030422B" w:rsidRPr="00546FE0" w:rsidRDefault="00CC605C" w:rsidP="00245388">
      <w:pPr>
        <w:pStyle w:val="En-tte"/>
        <w:numPr>
          <w:ilvl w:val="0"/>
          <w:numId w:val="2"/>
        </w:numPr>
        <w:pBdr>
          <w:bottom w:val="single" w:sz="4" w:space="1" w:color="2F5496" w:themeColor="accent5" w:themeShade="BF"/>
        </w:pBdr>
        <w:tabs>
          <w:tab w:val="clear" w:pos="4536"/>
          <w:tab w:val="clear" w:pos="9072"/>
        </w:tabs>
        <w:spacing w:after="360" w:line="259" w:lineRule="auto"/>
        <w:ind w:left="283" w:hanging="357"/>
        <w:rPr>
          <w:rFonts w:ascii="Arial Narrow" w:hAnsi="Arial Narrow"/>
          <w:b/>
        </w:rPr>
      </w:pPr>
      <w:r w:rsidRPr="00546FE0">
        <w:rPr>
          <w:rFonts w:ascii="Arial Narrow" w:hAnsi="Arial Narrow"/>
          <w:b/>
        </w:rPr>
        <w:lastRenderedPageBreak/>
        <w:t>SITUATION FISCALE ET SOCIALE</w:t>
      </w:r>
    </w:p>
    <w:p w14:paraId="1004D8FC" w14:textId="30DE3A50" w:rsidR="00726E74" w:rsidRPr="00726E74" w:rsidRDefault="00726E74" w:rsidP="00726E74">
      <w:pPr>
        <w:pStyle w:val="En-tte"/>
        <w:spacing w:after="120" w:line="360" w:lineRule="auto"/>
        <w:jc w:val="both"/>
        <w:rPr>
          <w:rFonts w:ascii="Arial Narrow" w:hAnsi="Arial Narrow"/>
        </w:rPr>
      </w:pPr>
      <w:r w:rsidRPr="00726E74">
        <w:rPr>
          <w:rFonts w:ascii="Arial Narrow" w:hAnsi="Arial Narrow"/>
        </w:rPr>
        <w:t xml:space="preserve">Le titulaire transmet à l’EPMO-VGE, tous les six mois et pendant toute la durée du marché au Directeur des Affaires financières de l’EPMO-VGE, via le service E-Attestation accessible sur le lien suivant : </w:t>
      </w:r>
      <w:hyperlink r:id="rId16" w:history="1">
        <w:r w:rsidRPr="00726E74">
          <w:rPr>
            <w:rStyle w:val="Lienhypertexte"/>
            <w:rFonts w:ascii="Arial Narrow" w:hAnsi="Arial Narrow"/>
          </w:rPr>
          <w:t>https://www.e-attestations.com/</w:t>
        </w:r>
      </w:hyperlink>
      <w:r w:rsidRPr="00726E74">
        <w:rPr>
          <w:rFonts w:ascii="Arial Narrow" w:hAnsi="Arial Narrow"/>
        </w:rPr>
        <w:t xml:space="preserve"> :</w:t>
      </w:r>
    </w:p>
    <w:p w14:paraId="250502CE" w14:textId="79A03185" w:rsidR="00726E74" w:rsidRPr="00726E74" w:rsidRDefault="00726E74" w:rsidP="00B707AE">
      <w:pPr>
        <w:pStyle w:val="En-tte"/>
        <w:numPr>
          <w:ilvl w:val="0"/>
          <w:numId w:val="13"/>
        </w:numPr>
        <w:spacing w:after="120" w:line="360" w:lineRule="auto"/>
        <w:ind w:left="426"/>
        <w:jc w:val="both"/>
        <w:rPr>
          <w:rFonts w:ascii="Arial Narrow" w:hAnsi="Arial Narrow"/>
        </w:rPr>
      </w:pPr>
      <w:r w:rsidRPr="00726E74">
        <w:rPr>
          <w:rFonts w:ascii="Arial Narrow" w:hAnsi="Arial Narrow"/>
        </w:rPr>
        <w:t>Les attestations et certificats délivrés par les administrations et organismes compétents prouvant que les obligations fiscales et sociales ont été satisfaites ou l’état annuel des certificats reçus ;</w:t>
      </w:r>
    </w:p>
    <w:p w14:paraId="4C4968B6" w14:textId="1198A33F" w:rsidR="00726E74" w:rsidRPr="00726E74" w:rsidRDefault="00726E74" w:rsidP="00B707AE">
      <w:pPr>
        <w:pStyle w:val="En-tte"/>
        <w:numPr>
          <w:ilvl w:val="0"/>
          <w:numId w:val="13"/>
        </w:numPr>
        <w:spacing w:after="120" w:line="360" w:lineRule="auto"/>
        <w:ind w:left="426"/>
        <w:jc w:val="both"/>
        <w:rPr>
          <w:rFonts w:ascii="Arial Narrow" w:hAnsi="Arial Narrow"/>
        </w:rPr>
      </w:pPr>
      <w:r w:rsidRPr="00726E74">
        <w:rPr>
          <w:rFonts w:ascii="Arial Narrow" w:hAnsi="Arial Narrow"/>
        </w:rPr>
        <w:t>Un certificat est délivré pour le paiement des cotisations auprès des organismes de sécurité sociale, des cotisations d’assurance vieillesse et d’assurance invalidité-décès, des cotisations de congés payés et de chômage intempéries ou attestant de la régularité du candidat au regard de l’obligation d’empl</w:t>
      </w:r>
      <w:r>
        <w:rPr>
          <w:rFonts w:ascii="Arial Narrow" w:hAnsi="Arial Narrow"/>
        </w:rPr>
        <w:t xml:space="preserve">oi des travailleurs handicapés ; </w:t>
      </w:r>
    </w:p>
    <w:p w14:paraId="4F2DAF46" w14:textId="17145272" w:rsidR="00726E74" w:rsidRDefault="00726E74" w:rsidP="00B707AE">
      <w:pPr>
        <w:pStyle w:val="En-tte"/>
        <w:numPr>
          <w:ilvl w:val="0"/>
          <w:numId w:val="28"/>
        </w:numPr>
        <w:spacing w:after="120" w:line="360" w:lineRule="auto"/>
        <w:ind w:left="426"/>
        <w:jc w:val="both"/>
        <w:rPr>
          <w:rFonts w:ascii="Arial Narrow" w:hAnsi="Arial Narrow"/>
        </w:rPr>
      </w:pPr>
      <w:r w:rsidRPr="00726E74">
        <w:rPr>
          <w:rFonts w:ascii="Arial Narrow" w:hAnsi="Arial Narrow"/>
        </w:rPr>
        <w:t>Une attestation d’assurance professionnelle.</w:t>
      </w:r>
    </w:p>
    <w:p w14:paraId="735E004C" w14:textId="15E50AA7" w:rsidR="00AD439B" w:rsidRPr="00546FE0" w:rsidRDefault="00AD439B" w:rsidP="00737BEB">
      <w:pPr>
        <w:pStyle w:val="En-tte"/>
        <w:spacing w:after="120" w:line="360" w:lineRule="auto"/>
        <w:jc w:val="both"/>
        <w:rPr>
          <w:rFonts w:ascii="Arial Narrow" w:hAnsi="Arial Narrow"/>
        </w:rPr>
      </w:pPr>
      <w:r w:rsidRPr="00546FE0">
        <w:rPr>
          <w:rFonts w:ascii="Arial Narrow" w:hAnsi="Arial Narrow"/>
        </w:rPr>
        <w:t xml:space="preserve">En cas de non remise des documents susmentionnés et après notification d’une mise en demeure restée infructueuse sous sept (7) jours : </w:t>
      </w:r>
    </w:p>
    <w:p w14:paraId="783E6B27" w14:textId="77777777" w:rsidR="00AD439B" w:rsidRPr="00546FE0" w:rsidRDefault="00AD439B" w:rsidP="00B707AE">
      <w:pPr>
        <w:pStyle w:val="En-tte"/>
        <w:numPr>
          <w:ilvl w:val="0"/>
          <w:numId w:val="28"/>
        </w:numPr>
        <w:spacing w:after="120" w:line="360" w:lineRule="auto"/>
        <w:ind w:left="426"/>
        <w:jc w:val="both"/>
        <w:rPr>
          <w:rFonts w:ascii="Arial Narrow" w:hAnsi="Arial Narrow"/>
        </w:rPr>
      </w:pPr>
      <w:proofErr w:type="gramStart"/>
      <w:r w:rsidRPr="00546FE0">
        <w:rPr>
          <w:rFonts w:ascii="Arial Narrow" w:hAnsi="Arial Narrow"/>
        </w:rPr>
        <w:t>le</w:t>
      </w:r>
      <w:proofErr w:type="gramEnd"/>
      <w:r w:rsidRPr="00546FE0">
        <w:rPr>
          <w:rFonts w:ascii="Arial Narrow" w:hAnsi="Arial Narrow"/>
        </w:rPr>
        <w:t xml:space="preserve"> titulaire pourra se voir infliger une pénalité de 50 € par jour calendaire de retard après l’issu du délai imparti pour fournir les documents, </w:t>
      </w:r>
    </w:p>
    <w:p w14:paraId="0DA1A7A4" w14:textId="77777777" w:rsidR="00AD439B" w:rsidRPr="00546FE0" w:rsidRDefault="00AD439B" w:rsidP="00B707AE">
      <w:pPr>
        <w:pStyle w:val="En-tte"/>
        <w:spacing w:after="120" w:line="360" w:lineRule="auto"/>
        <w:jc w:val="both"/>
        <w:rPr>
          <w:rFonts w:ascii="Arial Narrow" w:hAnsi="Arial Narrow"/>
        </w:rPr>
      </w:pPr>
      <w:proofErr w:type="gramStart"/>
      <w:r w:rsidRPr="00546FE0">
        <w:rPr>
          <w:rFonts w:ascii="Arial Narrow" w:hAnsi="Arial Narrow"/>
        </w:rPr>
        <w:t>ou</w:t>
      </w:r>
      <w:proofErr w:type="gramEnd"/>
      <w:r w:rsidRPr="00546FE0">
        <w:rPr>
          <w:rFonts w:ascii="Arial Narrow" w:hAnsi="Arial Narrow"/>
        </w:rPr>
        <w:t xml:space="preserve"> bien, </w:t>
      </w:r>
    </w:p>
    <w:p w14:paraId="0DA8E46C" w14:textId="77777777" w:rsidR="00AD439B" w:rsidRPr="00546FE0" w:rsidRDefault="00AD439B" w:rsidP="00B707AE">
      <w:pPr>
        <w:pStyle w:val="En-tte"/>
        <w:numPr>
          <w:ilvl w:val="0"/>
          <w:numId w:val="28"/>
        </w:numPr>
        <w:spacing w:after="120" w:line="360" w:lineRule="auto"/>
        <w:ind w:left="426"/>
        <w:jc w:val="both"/>
        <w:rPr>
          <w:rFonts w:ascii="Arial Narrow" w:hAnsi="Arial Narrow"/>
        </w:rPr>
      </w:pPr>
      <w:proofErr w:type="gramStart"/>
      <w:r w:rsidRPr="00546FE0">
        <w:rPr>
          <w:rFonts w:ascii="Arial Narrow" w:hAnsi="Arial Narrow"/>
        </w:rPr>
        <w:t>le</w:t>
      </w:r>
      <w:proofErr w:type="gramEnd"/>
      <w:r w:rsidRPr="00546FE0">
        <w:rPr>
          <w:rFonts w:ascii="Arial Narrow" w:hAnsi="Arial Narrow"/>
        </w:rPr>
        <w:t xml:space="preserve"> marché pourra être résilié aux torts du titulaire sans que celui-ci puisse prétendre à indemnité et, le cas échéant, avec exécution des prestations à ses frais et risques.</w:t>
      </w:r>
    </w:p>
    <w:p w14:paraId="234FAC4C" w14:textId="051536E6" w:rsidR="00C92452" w:rsidRPr="00546FE0" w:rsidRDefault="00AD439B" w:rsidP="00B707AE">
      <w:pPr>
        <w:pStyle w:val="En-tte"/>
        <w:tabs>
          <w:tab w:val="clear" w:pos="4536"/>
          <w:tab w:val="clear" w:pos="9072"/>
        </w:tabs>
        <w:spacing w:after="120" w:line="360" w:lineRule="auto"/>
        <w:jc w:val="both"/>
        <w:rPr>
          <w:rFonts w:ascii="Arial Narrow" w:hAnsi="Arial Narrow"/>
        </w:rPr>
      </w:pPr>
      <w:r w:rsidRPr="00546FE0">
        <w:rPr>
          <w:rFonts w:ascii="Arial Narrow" w:hAnsi="Arial Narrow"/>
        </w:rPr>
        <w:t>Le choix de l’alternative retenue relève de l’</w:t>
      </w:r>
      <w:r w:rsidR="000B3B2B">
        <w:rPr>
          <w:rFonts w:ascii="Arial Narrow" w:hAnsi="Arial Narrow"/>
        </w:rPr>
        <w:t>EPMO-VGE</w:t>
      </w:r>
      <w:r w:rsidRPr="00546FE0">
        <w:rPr>
          <w:rFonts w:ascii="Arial Narrow" w:hAnsi="Arial Narrow"/>
        </w:rPr>
        <w:t>.</w:t>
      </w:r>
    </w:p>
    <w:p w14:paraId="4291A7C4" w14:textId="77777777" w:rsidR="00C92452" w:rsidRPr="00546FE0" w:rsidRDefault="00C92452" w:rsidP="00D9355E">
      <w:pPr>
        <w:pStyle w:val="En-tte"/>
        <w:tabs>
          <w:tab w:val="clear" w:pos="4536"/>
          <w:tab w:val="clear" w:pos="9072"/>
        </w:tabs>
        <w:spacing w:after="120" w:line="360" w:lineRule="auto"/>
        <w:jc w:val="both"/>
        <w:rPr>
          <w:rFonts w:ascii="Arial Narrow" w:hAnsi="Arial Narrow"/>
        </w:rPr>
      </w:pPr>
    </w:p>
    <w:p w14:paraId="68DDE0F8" w14:textId="77777777" w:rsidR="00AD439B" w:rsidRPr="00546FE0" w:rsidRDefault="00AD439B" w:rsidP="00245388">
      <w:pPr>
        <w:pStyle w:val="En-tte"/>
        <w:numPr>
          <w:ilvl w:val="0"/>
          <w:numId w:val="2"/>
        </w:numPr>
        <w:pBdr>
          <w:bottom w:val="single" w:sz="4" w:space="1" w:color="2F5496" w:themeColor="accent5" w:themeShade="BF"/>
        </w:pBdr>
        <w:tabs>
          <w:tab w:val="clear" w:pos="4536"/>
          <w:tab w:val="clear" w:pos="9072"/>
        </w:tabs>
        <w:spacing w:after="360" w:line="259" w:lineRule="auto"/>
        <w:ind w:left="283" w:hanging="357"/>
        <w:rPr>
          <w:rFonts w:ascii="Arial Narrow" w:hAnsi="Arial Narrow"/>
          <w:b/>
        </w:rPr>
      </w:pPr>
      <w:r w:rsidRPr="00546FE0">
        <w:rPr>
          <w:rFonts w:ascii="Arial Narrow" w:hAnsi="Arial Narrow"/>
          <w:b/>
        </w:rPr>
        <w:t>RESPECT DES PRINCIPES DE LA REPUBLIQUE</w:t>
      </w:r>
    </w:p>
    <w:p w14:paraId="527593CA" w14:textId="77777777" w:rsidR="00CF6C06" w:rsidRPr="00F30726" w:rsidRDefault="00CF6C06" w:rsidP="00CF6C06">
      <w:pPr>
        <w:pStyle w:val="En-tte"/>
        <w:numPr>
          <w:ilvl w:val="0"/>
          <w:numId w:val="20"/>
        </w:numPr>
        <w:tabs>
          <w:tab w:val="clear" w:pos="4536"/>
          <w:tab w:val="center" w:pos="284"/>
        </w:tabs>
        <w:spacing w:after="120" w:line="360" w:lineRule="auto"/>
        <w:ind w:left="0" w:firstLine="0"/>
        <w:jc w:val="both"/>
        <w:rPr>
          <w:rFonts w:ascii="Arial Narrow" w:hAnsi="Arial Narrow"/>
        </w:rPr>
      </w:pPr>
      <w:r w:rsidRPr="00F30726">
        <w:rPr>
          <w:rFonts w:ascii="Arial Narrow" w:hAnsi="Arial Narrow"/>
        </w:rPr>
        <w:t xml:space="preserve">Conformément à l’article 1 de la loi n° 2021-1109 du 24 août 2021 confortant le respect des principes de la république, le titulaire assure le respect du principe d’égalité des usagers devant le service public et veille au respect des principes de neutralité et de laïcité du service public. </w:t>
      </w:r>
    </w:p>
    <w:p w14:paraId="03B39DC1" w14:textId="77777777" w:rsidR="00CF6C06" w:rsidRPr="00F30726" w:rsidRDefault="00CF6C06" w:rsidP="00CF6C06">
      <w:pPr>
        <w:pStyle w:val="En-tte"/>
        <w:tabs>
          <w:tab w:val="clear" w:pos="4536"/>
          <w:tab w:val="center" w:pos="284"/>
        </w:tabs>
        <w:spacing w:after="120" w:line="360" w:lineRule="auto"/>
        <w:jc w:val="both"/>
        <w:rPr>
          <w:rFonts w:ascii="Arial Narrow" w:hAnsi="Arial Narrow"/>
        </w:rPr>
      </w:pPr>
      <w:r w:rsidRPr="00F30726">
        <w:rPr>
          <w:rFonts w:ascii="Arial Narrow" w:hAnsi="Arial Narrow"/>
        </w:rPr>
        <w:t>Il veille à ce que ses salariés ou toute personne sur laquelle il exerce son autorité hiérarchique ou son pouvoir de direction, lorsqu'ils participent à l’exécution du service public, s’abstiennent notamment de manifester leurs options politiques ou religieuses, traitent de façon égale toutes les personnes, et respectent leur liberté de conscience et leur dignité.</w:t>
      </w:r>
    </w:p>
    <w:p w14:paraId="1CB7A1C6" w14:textId="77777777" w:rsidR="00CF6C06" w:rsidRPr="00F30726" w:rsidRDefault="00CF6C06" w:rsidP="00CF6C06">
      <w:pPr>
        <w:pStyle w:val="En-tte"/>
        <w:tabs>
          <w:tab w:val="clear" w:pos="4536"/>
          <w:tab w:val="center" w:pos="284"/>
        </w:tabs>
        <w:spacing w:after="120" w:line="360" w:lineRule="auto"/>
        <w:jc w:val="both"/>
        <w:rPr>
          <w:rFonts w:ascii="Arial Narrow" w:hAnsi="Arial Narrow"/>
        </w:rPr>
      </w:pPr>
      <w:r w:rsidRPr="00F30726">
        <w:rPr>
          <w:rFonts w:ascii="Arial Narrow" w:hAnsi="Arial Narrow"/>
        </w:rPr>
        <w:t>En premier lieu, ces personnes s’abstiennent de manifester leurs appartenances ou convictions religieuses, tant en arborant des signes ou tenues manifestant ostensiblement de telles apparences ou convictions, qu’en se livrant à des comportements révélant ces appartenances ou convictions.</w:t>
      </w:r>
    </w:p>
    <w:p w14:paraId="4BC5E64C" w14:textId="77777777" w:rsidR="00CF6C06" w:rsidRPr="00F30726" w:rsidRDefault="00CF6C06" w:rsidP="00CF6C06">
      <w:pPr>
        <w:pStyle w:val="En-tte"/>
        <w:tabs>
          <w:tab w:val="clear" w:pos="4536"/>
          <w:tab w:val="center" w:pos="284"/>
        </w:tabs>
        <w:spacing w:after="120" w:line="360" w:lineRule="auto"/>
        <w:jc w:val="both"/>
        <w:rPr>
          <w:rFonts w:ascii="Arial Narrow" w:hAnsi="Arial Narrow"/>
        </w:rPr>
      </w:pPr>
      <w:r w:rsidRPr="00F30726">
        <w:rPr>
          <w:rFonts w:ascii="Arial Narrow" w:hAnsi="Arial Narrow"/>
        </w:rPr>
        <w:lastRenderedPageBreak/>
        <w:t xml:space="preserve">Ils s’abstiennent également de faire état d’opinions de nature politique ou religieuse dans le cadre des contacts directs ou indirects avec les usagers ou les tiers, et ne peuvent notamment se livrer à des actes de provocation ou de prosélytisme. </w:t>
      </w:r>
    </w:p>
    <w:p w14:paraId="0220C263" w14:textId="77777777" w:rsidR="00CF6C06" w:rsidRPr="00F30726" w:rsidRDefault="00CF6C06" w:rsidP="00CF6C06">
      <w:pPr>
        <w:pStyle w:val="En-tte"/>
        <w:tabs>
          <w:tab w:val="clear" w:pos="4536"/>
          <w:tab w:val="center" w:pos="284"/>
        </w:tabs>
        <w:spacing w:after="120" w:line="360" w:lineRule="auto"/>
        <w:jc w:val="both"/>
        <w:rPr>
          <w:rFonts w:ascii="Arial Narrow" w:hAnsi="Arial Narrow"/>
        </w:rPr>
      </w:pPr>
      <w:r w:rsidRPr="00F30726">
        <w:rPr>
          <w:rFonts w:ascii="Arial Narrow" w:hAnsi="Arial Narrow"/>
        </w:rPr>
        <w:t xml:space="preserve">En deuxième lieu, ces personnes s’acquittent de leurs obligations dans le respect de l’égalité de traitement entre les usagers. </w:t>
      </w:r>
    </w:p>
    <w:p w14:paraId="3DCDFC19" w14:textId="77777777" w:rsidR="00CF6C06" w:rsidRPr="00F30726" w:rsidRDefault="00CF6C06" w:rsidP="00CF6C06">
      <w:pPr>
        <w:pStyle w:val="En-tte"/>
        <w:tabs>
          <w:tab w:val="clear" w:pos="4536"/>
          <w:tab w:val="center" w:pos="284"/>
        </w:tabs>
        <w:spacing w:after="120" w:line="360" w:lineRule="auto"/>
        <w:jc w:val="both"/>
        <w:rPr>
          <w:rFonts w:ascii="Arial Narrow" w:hAnsi="Arial Narrow"/>
        </w:rPr>
      </w:pPr>
      <w:r w:rsidRPr="00F30726">
        <w:rPr>
          <w:rFonts w:ascii="Arial Narrow" w:hAnsi="Arial Narrow"/>
        </w:rPr>
        <w:t xml:space="preserve">En dernier lieu, ils respectent la liberté de conscience et la dignité des usagers et des tiers. </w:t>
      </w:r>
    </w:p>
    <w:p w14:paraId="224D2467" w14:textId="1E282B0C" w:rsidR="00CF6C06" w:rsidRPr="00F30726" w:rsidRDefault="00CF6C06" w:rsidP="00CF6C06">
      <w:pPr>
        <w:pStyle w:val="En-tte"/>
        <w:tabs>
          <w:tab w:val="clear" w:pos="4536"/>
          <w:tab w:val="center" w:pos="284"/>
        </w:tabs>
        <w:spacing w:after="120" w:line="360" w:lineRule="auto"/>
        <w:jc w:val="both"/>
        <w:rPr>
          <w:rFonts w:ascii="Arial Narrow" w:hAnsi="Arial Narrow"/>
        </w:rPr>
      </w:pPr>
      <w:r w:rsidRPr="00F30726">
        <w:rPr>
          <w:rFonts w:ascii="Arial Narrow" w:hAnsi="Arial Narrow"/>
        </w:rPr>
        <w:t>A ce titre, le titulaire informe l’</w:t>
      </w:r>
      <w:r w:rsidR="000B3B2B">
        <w:rPr>
          <w:rFonts w:ascii="Arial Narrow" w:hAnsi="Arial Narrow"/>
        </w:rPr>
        <w:t>EPMO-VGE</w:t>
      </w:r>
      <w:r w:rsidRPr="00F30726">
        <w:rPr>
          <w:rFonts w:ascii="Arial Narrow" w:hAnsi="Arial Narrow"/>
        </w:rPr>
        <w:t xml:space="preserve"> des mesures mises en œuvre dans le cadre de l’exécution du présent marché pour assurer le respect de ces obligations ainsi que des mesures prévues pour remédier aux éventuels manquements. </w:t>
      </w:r>
    </w:p>
    <w:p w14:paraId="047A3B52" w14:textId="77777777" w:rsidR="00CF6C06" w:rsidRPr="00F30726" w:rsidRDefault="00CF6C06" w:rsidP="00CF6C06">
      <w:pPr>
        <w:pStyle w:val="En-tte"/>
        <w:numPr>
          <w:ilvl w:val="0"/>
          <w:numId w:val="20"/>
        </w:numPr>
        <w:tabs>
          <w:tab w:val="clear" w:pos="4536"/>
          <w:tab w:val="center" w:pos="284"/>
        </w:tabs>
        <w:spacing w:after="120" w:line="360" w:lineRule="auto"/>
        <w:ind w:left="0" w:hanging="11"/>
        <w:jc w:val="both"/>
        <w:rPr>
          <w:rFonts w:ascii="Arial Narrow" w:hAnsi="Arial Narrow"/>
        </w:rPr>
      </w:pPr>
      <w:r w:rsidRPr="00F30726">
        <w:rPr>
          <w:rFonts w:ascii="Arial Narrow" w:hAnsi="Arial Narrow"/>
        </w:rPr>
        <w:t xml:space="preserve">Le titulaire veille à ce que toute personne à laquelle il confie pour partie l’exécution du présent marché, notamment ses sous-traitants, s’assure également du respect des principes et obligations énumérés ci-avant. </w:t>
      </w:r>
    </w:p>
    <w:p w14:paraId="6042593B" w14:textId="562FB80C" w:rsidR="00CF6C06" w:rsidRPr="00F30726" w:rsidRDefault="00CF6C06" w:rsidP="00CF6C06">
      <w:pPr>
        <w:pStyle w:val="En-tte"/>
        <w:tabs>
          <w:tab w:val="clear" w:pos="4536"/>
          <w:tab w:val="center" w:pos="284"/>
        </w:tabs>
        <w:spacing w:after="120" w:line="360" w:lineRule="auto"/>
        <w:jc w:val="both"/>
        <w:rPr>
          <w:rFonts w:ascii="Arial Narrow" w:hAnsi="Arial Narrow"/>
        </w:rPr>
      </w:pPr>
      <w:r w:rsidRPr="00F30726">
        <w:rPr>
          <w:rFonts w:ascii="Arial Narrow" w:hAnsi="Arial Narrow"/>
        </w:rPr>
        <w:t>Il s’assure à cet effet que les contrats de sous-traitance comportent les clauses nécessaires au respect de ces obligations, et fournira les contrats à l’</w:t>
      </w:r>
      <w:r w:rsidR="000B3B2B">
        <w:rPr>
          <w:rFonts w:ascii="Arial Narrow" w:hAnsi="Arial Narrow"/>
        </w:rPr>
        <w:t>EPMO-VGE</w:t>
      </w:r>
      <w:r w:rsidRPr="00F30726">
        <w:rPr>
          <w:rFonts w:ascii="Arial Narrow" w:hAnsi="Arial Narrow"/>
        </w:rPr>
        <w:t xml:space="preserve"> si celui-ci en demande la communication, notamment à l’occasion des demandes d’acceptation de sous-traitants. </w:t>
      </w:r>
    </w:p>
    <w:p w14:paraId="6C661F39" w14:textId="34A62D01" w:rsidR="00CF6C06" w:rsidRPr="00F30726" w:rsidRDefault="00CF6C06" w:rsidP="00CF6C06">
      <w:pPr>
        <w:pStyle w:val="En-tte"/>
        <w:numPr>
          <w:ilvl w:val="0"/>
          <w:numId w:val="20"/>
        </w:numPr>
        <w:tabs>
          <w:tab w:val="clear" w:pos="4536"/>
          <w:tab w:val="center" w:pos="284"/>
        </w:tabs>
        <w:spacing w:after="120" w:line="360" w:lineRule="auto"/>
        <w:ind w:left="0" w:hanging="11"/>
        <w:jc w:val="both"/>
        <w:rPr>
          <w:rFonts w:ascii="Arial Narrow" w:hAnsi="Arial Narrow"/>
        </w:rPr>
      </w:pPr>
      <w:r w:rsidRPr="00F30726">
        <w:rPr>
          <w:rFonts w:ascii="Arial Narrow" w:hAnsi="Arial Narrow"/>
        </w:rPr>
        <w:t>Le titulaire veille à permettre à tout usager ou agent de l’</w:t>
      </w:r>
      <w:r w:rsidR="000B3B2B">
        <w:rPr>
          <w:rFonts w:ascii="Arial Narrow" w:hAnsi="Arial Narrow"/>
        </w:rPr>
        <w:t>EPMO-VGE</w:t>
      </w:r>
      <w:r w:rsidRPr="00F30726">
        <w:rPr>
          <w:rFonts w:ascii="Arial Narrow" w:hAnsi="Arial Narrow"/>
        </w:rPr>
        <w:t xml:space="preserve"> de signaler tout manquement aux principes d’égalité, de neutralité et de laïcité constaté au cours de l’exécution du marché.  </w:t>
      </w:r>
    </w:p>
    <w:p w14:paraId="24C8B20A" w14:textId="186157EF" w:rsidR="00CF6C06" w:rsidRPr="00F30726" w:rsidRDefault="00CF6C06" w:rsidP="00CF6C06">
      <w:pPr>
        <w:pStyle w:val="En-tte"/>
        <w:tabs>
          <w:tab w:val="clear" w:pos="4536"/>
          <w:tab w:val="center" w:pos="284"/>
        </w:tabs>
        <w:spacing w:after="120" w:line="360" w:lineRule="auto"/>
        <w:jc w:val="both"/>
        <w:rPr>
          <w:rFonts w:ascii="Arial Narrow" w:hAnsi="Arial Narrow"/>
        </w:rPr>
      </w:pPr>
      <w:r w:rsidRPr="00F30726">
        <w:rPr>
          <w:rFonts w:ascii="Arial Narrow" w:hAnsi="Arial Narrow"/>
        </w:rPr>
        <w:t>L’</w:t>
      </w:r>
      <w:r w:rsidR="000B3B2B">
        <w:rPr>
          <w:rFonts w:ascii="Arial Narrow" w:hAnsi="Arial Narrow"/>
        </w:rPr>
        <w:t>EPMO-VGE</w:t>
      </w:r>
      <w:r w:rsidRPr="00F30726">
        <w:rPr>
          <w:rFonts w:ascii="Arial Narrow" w:hAnsi="Arial Narrow"/>
        </w:rPr>
        <w:t xml:space="preserve"> informe le titulaire, ou est informé par le titulaire sans délai de tout manquement à ces principes. Le titulaire informe l’</w:t>
      </w:r>
      <w:r w:rsidR="000B3B2B">
        <w:rPr>
          <w:rFonts w:ascii="Arial Narrow" w:hAnsi="Arial Narrow"/>
        </w:rPr>
        <w:t>EPMO-VGE</w:t>
      </w:r>
      <w:r w:rsidRPr="00F30726">
        <w:rPr>
          <w:rFonts w:ascii="Arial Narrow" w:hAnsi="Arial Narrow"/>
        </w:rPr>
        <w:t xml:space="preserve"> des mesures prises pour y remédier. </w:t>
      </w:r>
    </w:p>
    <w:p w14:paraId="4262E580" w14:textId="014352DE" w:rsidR="00CF6C06" w:rsidRPr="00F30726" w:rsidRDefault="00CF6C06" w:rsidP="00CF6C06">
      <w:pPr>
        <w:pStyle w:val="En-tte"/>
        <w:numPr>
          <w:ilvl w:val="0"/>
          <w:numId w:val="20"/>
        </w:numPr>
        <w:tabs>
          <w:tab w:val="clear" w:pos="4536"/>
          <w:tab w:val="center" w:pos="284"/>
        </w:tabs>
        <w:spacing w:after="120" w:line="360" w:lineRule="auto"/>
        <w:ind w:left="0" w:hanging="11"/>
        <w:jc w:val="both"/>
        <w:rPr>
          <w:rFonts w:ascii="Arial Narrow" w:hAnsi="Arial Narrow"/>
        </w:rPr>
      </w:pPr>
      <w:r w:rsidRPr="00F30726">
        <w:rPr>
          <w:rFonts w:ascii="Arial Narrow" w:hAnsi="Arial Narrow"/>
        </w:rPr>
        <w:t>Le Titulaire doit être en mesure de fournir à l’</w:t>
      </w:r>
      <w:r w:rsidR="000B3B2B">
        <w:rPr>
          <w:rFonts w:ascii="Arial Narrow" w:hAnsi="Arial Narrow"/>
        </w:rPr>
        <w:t>EPMO-VGE</w:t>
      </w:r>
      <w:r w:rsidRPr="00F30726">
        <w:rPr>
          <w:rFonts w:ascii="Arial Narrow" w:hAnsi="Arial Narrow"/>
        </w:rPr>
        <w:t xml:space="preserve"> tout document ou outil de suivi des mesures destinées à assurer l’application des principes de laïcité et de neutralité. </w:t>
      </w:r>
    </w:p>
    <w:p w14:paraId="670B3E5B" w14:textId="0CB87B03" w:rsidR="00CF6C06" w:rsidRPr="00F30726" w:rsidRDefault="00CF6C06" w:rsidP="00CF6C06">
      <w:pPr>
        <w:pStyle w:val="En-tte"/>
        <w:numPr>
          <w:ilvl w:val="0"/>
          <w:numId w:val="20"/>
        </w:numPr>
        <w:tabs>
          <w:tab w:val="center" w:pos="284"/>
        </w:tabs>
        <w:spacing w:after="120" w:line="360" w:lineRule="auto"/>
        <w:ind w:left="0" w:hanging="11"/>
        <w:jc w:val="both"/>
        <w:rPr>
          <w:rFonts w:ascii="Arial Narrow" w:hAnsi="Arial Narrow"/>
        </w:rPr>
      </w:pPr>
      <w:r w:rsidRPr="00F30726">
        <w:rPr>
          <w:rFonts w:ascii="Arial Narrow" w:hAnsi="Arial Narrow"/>
        </w:rPr>
        <w:t>En cas de constat de non-respect des obligations mentionnées ci-dessus, l’</w:t>
      </w:r>
      <w:r w:rsidR="000B3B2B">
        <w:rPr>
          <w:rFonts w:ascii="Arial Narrow" w:hAnsi="Arial Narrow"/>
        </w:rPr>
        <w:t>EPMO-VGE</w:t>
      </w:r>
      <w:r w:rsidRPr="00F30726">
        <w:rPr>
          <w:rFonts w:ascii="Arial Narrow" w:hAnsi="Arial Narrow"/>
        </w:rPr>
        <w:t xml:space="preserve"> prononce : </w:t>
      </w:r>
    </w:p>
    <w:p w14:paraId="3564279D" w14:textId="77777777" w:rsidR="00CF6C06" w:rsidRPr="00F30726" w:rsidRDefault="00CF6C06" w:rsidP="00CF6C06">
      <w:pPr>
        <w:pStyle w:val="En-tte"/>
        <w:numPr>
          <w:ilvl w:val="0"/>
          <w:numId w:val="13"/>
        </w:numPr>
        <w:tabs>
          <w:tab w:val="center" w:pos="284"/>
        </w:tabs>
        <w:spacing w:after="120" w:line="360" w:lineRule="auto"/>
        <w:jc w:val="both"/>
        <w:rPr>
          <w:rFonts w:ascii="Arial Narrow" w:hAnsi="Arial Narrow"/>
        </w:rPr>
      </w:pPr>
      <w:r w:rsidRPr="00F30726">
        <w:rPr>
          <w:rFonts w:ascii="Arial Narrow" w:hAnsi="Arial Narrow"/>
        </w:rPr>
        <w:t>une pénalité forfaitaire d’un montant de 500 €  à l’encontre du titulaire en cas de manquement établi de tout personnel placé sous son autorité, ainsi que de tout personnel placé sous l’autorité de l’un de ses sous-traitants, aux principes d’égalité, de laïcité et de neutralité, et notamment à l’interdiction de manifester ses opinions politiques ou religieuses, à l’obligation de traiter de façon égale toutes les personnes, et au respect de la liberté de conscience et de la dignité de toutes les personnes. Cette pénalité s’applique par manquement constaté ;</w:t>
      </w:r>
    </w:p>
    <w:p w14:paraId="5E5083DB" w14:textId="77777777" w:rsidR="00CF6C06" w:rsidRPr="00F30726" w:rsidRDefault="00CF6C06" w:rsidP="00CF6C06">
      <w:pPr>
        <w:pStyle w:val="En-tte"/>
        <w:numPr>
          <w:ilvl w:val="0"/>
          <w:numId w:val="13"/>
        </w:numPr>
        <w:tabs>
          <w:tab w:val="center" w:pos="284"/>
        </w:tabs>
        <w:spacing w:after="120" w:line="360" w:lineRule="auto"/>
        <w:jc w:val="both"/>
        <w:rPr>
          <w:rFonts w:ascii="Arial Narrow" w:hAnsi="Arial Narrow"/>
        </w:rPr>
      </w:pPr>
      <w:proofErr w:type="gramStart"/>
      <w:r w:rsidRPr="00F30726">
        <w:rPr>
          <w:rFonts w:ascii="Arial Narrow" w:hAnsi="Arial Narrow"/>
        </w:rPr>
        <w:t>une</w:t>
      </w:r>
      <w:proofErr w:type="gramEnd"/>
      <w:r w:rsidRPr="00F30726">
        <w:rPr>
          <w:rFonts w:ascii="Arial Narrow" w:hAnsi="Arial Narrow"/>
        </w:rPr>
        <w:t xml:space="preserve"> pénalité forfaitaire de 250 euros à l’encontre du titulaire par jour d’absence d’action correctrice à la suite d’un manquement aux principes d’égalité, neutralité et de laïcité constaté au cours de l’exécution du contrat. Cette pénalité s’applique par jour à compter du constat de la carence du titulaire à mettre en œuvre les actions correctrices prévues au contrat ;</w:t>
      </w:r>
    </w:p>
    <w:p w14:paraId="51DF4FE2" w14:textId="77777777" w:rsidR="00CF6C06" w:rsidRPr="00F30726" w:rsidRDefault="00CF6C06" w:rsidP="00CF6C06">
      <w:pPr>
        <w:pStyle w:val="En-tte"/>
        <w:numPr>
          <w:ilvl w:val="0"/>
          <w:numId w:val="13"/>
        </w:numPr>
        <w:tabs>
          <w:tab w:val="center" w:pos="284"/>
        </w:tabs>
        <w:spacing w:after="120" w:line="360" w:lineRule="auto"/>
        <w:jc w:val="both"/>
        <w:rPr>
          <w:rFonts w:ascii="Arial Narrow" w:hAnsi="Arial Narrow"/>
        </w:rPr>
      </w:pPr>
      <w:proofErr w:type="gramStart"/>
      <w:r w:rsidRPr="00F30726">
        <w:rPr>
          <w:rFonts w:ascii="Arial Narrow" w:hAnsi="Arial Narrow"/>
        </w:rPr>
        <w:lastRenderedPageBreak/>
        <w:t>une</w:t>
      </w:r>
      <w:proofErr w:type="gramEnd"/>
      <w:r w:rsidRPr="00F30726">
        <w:rPr>
          <w:rFonts w:ascii="Arial Narrow" w:hAnsi="Arial Narrow"/>
        </w:rPr>
        <w:t xml:space="preserve"> pénalité de 50€ par jour de retard, après expiration d’un délai de trois (3) jours ouvrés à compter de la date de réception de la mise en demeure de produire les documents de suivi mentionnés au point 4 du présent article ;</w:t>
      </w:r>
    </w:p>
    <w:p w14:paraId="7F087D72" w14:textId="77777777" w:rsidR="00CF6C06" w:rsidRPr="00F30726" w:rsidRDefault="00CF6C06" w:rsidP="00CF6C06">
      <w:pPr>
        <w:pStyle w:val="En-tte"/>
        <w:tabs>
          <w:tab w:val="center" w:pos="284"/>
        </w:tabs>
        <w:spacing w:after="120" w:line="360" w:lineRule="auto"/>
        <w:jc w:val="both"/>
        <w:rPr>
          <w:rFonts w:ascii="Arial Narrow" w:hAnsi="Arial Narrow"/>
        </w:rPr>
      </w:pPr>
      <w:r w:rsidRPr="00F30726">
        <w:rPr>
          <w:rFonts w:ascii="Arial Narrow" w:hAnsi="Arial Narrow"/>
        </w:rPr>
        <w:t xml:space="preserve">Ces pénalités peuvent être cumulées le cas échéant. </w:t>
      </w:r>
    </w:p>
    <w:p w14:paraId="03C17148" w14:textId="6FB30F5A" w:rsidR="00CF6C06" w:rsidRDefault="00CF6C06" w:rsidP="00CF6C06">
      <w:pPr>
        <w:pStyle w:val="En-tte"/>
        <w:tabs>
          <w:tab w:val="center" w:pos="284"/>
        </w:tabs>
        <w:spacing w:after="120" w:line="360" w:lineRule="auto"/>
        <w:jc w:val="both"/>
        <w:rPr>
          <w:rFonts w:ascii="Arial Narrow" w:hAnsi="Arial Narrow"/>
        </w:rPr>
      </w:pPr>
      <w:r w:rsidRPr="00F30726">
        <w:rPr>
          <w:rFonts w:ascii="Arial Narrow" w:hAnsi="Arial Narrow"/>
        </w:rPr>
        <w:t xml:space="preserve">Par ailleurs, en cas de </w:t>
      </w:r>
      <w:r>
        <w:rPr>
          <w:rFonts w:ascii="Arial Narrow" w:hAnsi="Arial Narrow"/>
        </w:rPr>
        <w:t>cinq (</w:t>
      </w:r>
      <w:r w:rsidRPr="004E09FE">
        <w:rPr>
          <w:rFonts w:ascii="Arial Narrow" w:hAnsi="Arial Narrow"/>
        </w:rPr>
        <w:t>5</w:t>
      </w:r>
      <w:r>
        <w:rPr>
          <w:rFonts w:ascii="Arial Narrow" w:hAnsi="Arial Narrow"/>
        </w:rPr>
        <w:t>)</w:t>
      </w:r>
      <w:r w:rsidRPr="004E09FE">
        <w:rPr>
          <w:rFonts w:ascii="Arial Narrow" w:hAnsi="Arial Narrow"/>
        </w:rPr>
        <w:t xml:space="preserve"> </w:t>
      </w:r>
      <w:r w:rsidRPr="00F30726">
        <w:rPr>
          <w:rFonts w:ascii="Arial Narrow" w:hAnsi="Arial Narrow"/>
        </w:rPr>
        <w:t xml:space="preserve">manquements ou d’un manquement d’une </w:t>
      </w:r>
      <w:r>
        <w:rPr>
          <w:rFonts w:ascii="Arial Narrow" w:hAnsi="Arial Narrow"/>
        </w:rPr>
        <w:t>particulière gravité, l’</w:t>
      </w:r>
      <w:r w:rsidR="000B3B2B">
        <w:rPr>
          <w:rFonts w:ascii="Arial Narrow" w:hAnsi="Arial Narrow"/>
        </w:rPr>
        <w:t>EPMO-VGE</w:t>
      </w:r>
      <w:r w:rsidRPr="00F30726">
        <w:rPr>
          <w:rFonts w:ascii="Arial Narrow" w:hAnsi="Arial Narrow"/>
        </w:rPr>
        <w:t xml:space="preserve"> prononce la résiliation du contrat pour faute du titulaire, selon les modalités défin</w:t>
      </w:r>
      <w:r w:rsidR="00DD3949">
        <w:rPr>
          <w:rFonts w:ascii="Arial Narrow" w:hAnsi="Arial Narrow"/>
        </w:rPr>
        <w:t>ies à l’article 41.1 du CCAG-FCS</w:t>
      </w:r>
      <w:r w:rsidRPr="00F30726">
        <w:rPr>
          <w:rFonts w:ascii="Arial Narrow" w:hAnsi="Arial Narrow"/>
        </w:rPr>
        <w:t>. L’</w:t>
      </w:r>
      <w:r w:rsidR="000B3B2B">
        <w:rPr>
          <w:rFonts w:ascii="Arial Narrow" w:hAnsi="Arial Narrow"/>
        </w:rPr>
        <w:t>EPMO-VGE</w:t>
      </w:r>
      <w:r w:rsidRPr="00F30726">
        <w:rPr>
          <w:rFonts w:ascii="Arial Narrow" w:hAnsi="Arial Narrow"/>
        </w:rPr>
        <w:t xml:space="preserve"> notifie au préalable une mise en demeure au titulaire afin de l’informer de la sanction envisagée, et lui demande de présenter ses observations dans un délai qui ne saurait être inférieur </w:t>
      </w:r>
      <w:r>
        <w:rPr>
          <w:rFonts w:ascii="Arial Narrow" w:hAnsi="Arial Narrow"/>
        </w:rPr>
        <w:t>à quinze (</w:t>
      </w:r>
      <w:r w:rsidRPr="004E09FE">
        <w:rPr>
          <w:rFonts w:ascii="Arial Narrow" w:hAnsi="Arial Narrow"/>
        </w:rPr>
        <w:t>15</w:t>
      </w:r>
      <w:r>
        <w:rPr>
          <w:rFonts w:ascii="Arial Narrow" w:hAnsi="Arial Narrow"/>
        </w:rPr>
        <w:t>)</w:t>
      </w:r>
      <w:r w:rsidRPr="004E09FE">
        <w:rPr>
          <w:rFonts w:ascii="Arial Narrow" w:hAnsi="Arial Narrow"/>
        </w:rPr>
        <w:t xml:space="preserve"> jours </w:t>
      </w:r>
      <w:r w:rsidRPr="00F30726">
        <w:rPr>
          <w:rFonts w:ascii="Arial Narrow" w:hAnsi="Arial Narrow"/>
        </w:rPr>
        <w:t xml:space="preserve">calendaires à compter de la réception du courrier de mise en demeure. Si cette mise en demeure s’avère infructueuse, </w:t>
      </w:r>
      <w:r>
        <w:rPr>
          <w:rFonts w:ascii="Arial Narrow" w:hAnsi="Arial Narrow"/>
        </w:rPr>
        <w:t>l’</w:t>
      </w:r>
      <w:r w:rsidR="000B3B2B">
        <w:rPr>
          <w:rFonts w:ascii="Arial Narrow" w:hAnsi="Arial Narrow"/>
        </w:rPr>
        <w:t>EPMO-VGE</w:t>
      </w:r>
      <w:r w:rsidRPr="00F30726">
        <w:rPr>
          <w:rFonts w:ascii="Arial Narrow" w:hAnsi="Arial Narrow"/>
        </w:rPr>
        <w:t xml:space="preserve"> prononce la résiliation pour faute du contrat. La résiliation est prononcée aux frais et risques du titulaire conformément à l’article </w:t>
      </w:r>
      <w:r w:rsidR="00DD3949">
        <w:rPr>
          <w:rFonts w:ascii="Arial Narrow" w:hAnsi="Arial Narrow"/>
        </w:rPr>
        <w:t>41.1</w:t>
      </w:r>
      <w:r w:rsidRPr="00F30726">
        <w:rPr>
          <w:rFonts w:ascii="Arial Narrow" w:hAnsi="Arial Narrow"/>
        </w:rPr>
        <w:t xml:space="preserve"> du CCAG-</w:t>
      </w:r>
      <w:r w:rsidR="00DD3949">
        <w:rPr>
          <w:rFonts w:ascii="Arial Narrow" w:hAnsi="Arial Narrow"/>
        </w:rPr>
        <w:t>FCS</w:t>
      </w:r>
      <w:r w:rsidRPr="00F30726">
        <w:rPr>
          <w:rFonts w:ascii="Arial Narrow" w:hAnsi="Arial Narrow"/>
        </w:rPr>
        <w:t xml:space="preserve">. Ces sanctions contractuelles sont sans préjudice des sanctions pénales qui seraient prononcées suite à une plainte émanant d’un usager ou d’un tiers et visant </w:t>
      </w:r>
      <w:r>
        <w:rPr>
          <w:rFonts w:ascii="Arial Narrow" w:hAnsi="Arial Narrow"/>
        </w:rPr>
        <w:t>le</w:t>
      </w:r>
      <w:r w:rsidRPr="00F30726">
        <w:rPr>
          <w:rFonts w:ascii="Arial Narrow" w:hAnsi="Arial Narrow"/>
        </w:rPr>
        <w:t xml:space="preserve"> titulaire ou l’un de ses préposés en lien avec des faits de discrimination tels que définis par les articles 225-1 et suivants du code pénal.</w:t>
      </w:r>
    </w:p>
    <w:p w14:paraId="30809576" w14:textId="77777777" w:rsidR="00AD439B" w:rsidRPr="00546FE0" w:rsidRDefault="00AD439B" w:rsidP="00AD439B">
      <w:pPr>
        <w:pStyle w:val="En-tte"/>
        <w:spacing w:after="120" w:line="360" w:lineRule="auto"/>
        <w:rPr>
          <w:rFonts w:ascii="Arial Narrow" w:hAnsi="Arial Narrow"/>
        </w:rPr>
      </w:pPr>
    </w:p>
    <w:p w14:paraId="4FF2A9A1" w14:textId="77777777" w:rsidR="00AD439B" w:rsidRPr="00546FE0" w:rsidRDefault="00AD439B" w:rsidP="00245388">
      <w:pPr>
        <w:pStyle w:val="En-tte"/>
        <w:numPr>
          <w:ilvl w:val="0"/>
          <w:numId w:val="2"/>
        </w:numPr>
        <w:pBdr>
          <w:bottom w:val="single" w:sz="4" w:space="1" w:color="2F5496" w:themeColor="accent5" w:themeShade="BF"/>
        </w:pBdr>
        <w:tabs>
          <w:tab w:val="clear" w:pos="4536"/>
          <w:tab w:val="clear" w:pos="9072"/>
        </w:tabs>
        <w:spacing w:after="360" w:line="259" w:lineRule="auto"/>
        <w:ind w:left="283" w:hanging="357"/>
        <w:rPr>
          <w:rFonts w:ascii="Arial Narrow" w:hAnsi="Arial Narrow"/>
          <w:b/>
        </w:rPr>
      </w:pPr>
      <w:bookmarkStart w:id="1" w:name="_Toc31197474"/>
      <w:r w:rsidRPr="00546FE0">
        <w:rPr>
          <w:rFonts w:ascii="Arial Narrow" w:hAnsi="Arial Narrow"/>
          <w:b/>
        </w:rPr>
        <w:t>LITIGE ET RESILIATION</w:t>
      </w:r>
      <w:bookmarkEnd w:id="1"/>
    </w:p>
    <w:p w14:paraId="2B62768F" w14:textId="28066B51" w:rsidR="00AD439B" w:rsidRPr="00546FE0" w:rsidRDefault="00B63C0B" w:rsidP="00B63C0B">
      <w:pPr>
        <w:pStyle w:val="En-tte"/>
        <w:numPr>
          <w:ilvl w:val="1"/>
          <w:numId w:val="24"/>
        </w:numPr>
        <w:tabs>
          <w:tab w:val="clear" w:pos="4536"/>
          <w:tab w:val="clear" w:pos="9072"/>
        </w:tabs>
        <w:spacing w:after="240" w:line="360" w:lineRule="auto"/>
        <w:jc w:val="both"/>
        <w:rPr>
          <w:rFonts w:ascii="Arial Narrow" w:hAnsi="Arial Narrow"/>
          <w:b/>
        </w:rPr>
      </w:pPr>
      <w:r>
        <w:rPr>
          <w:rFonts w:ascii="Arial Narrow" w:hAnsi="Arial Narrow"/>
          <w:b/>
        </w:rPr>
        <w:t xml:space="preserve"> </w:t>
      </w:r>
      <w:r w:rsidR="00AD439B" w:rsidRPr="00546FE0">
        <w:rPr>
          <w:rFonts w:ascii="Arial Narrow" w:hAnsi="Arial Narrow"/>
          <w:b/>
        </w:rPr>
        <w:t>Litige</w:t>
      </w:r>
    </w:p>
    <w:p w14:paraId="7B6B0318" w14:textId="6E7BFBA4" w:rsidR="00AD439B" w:rsidRPr="00546FE0" w:rsidRDefault="00AD439B" w:rsidP="00AD439B">
      <w:pPr>
        <w:pStyle w:val="En-tte"/>
        <w:spacing w:after="120" w:line="360" w:lineRule="auto"/>
        <w:jc w:val="both"/>
        <w:rPr>
          <w:rFonts w:ascii="Arial Narrow" w:hAnsi="Arial Narrow"/>
        </w:rPr>
      </w:pPr>
      <w:r w:rsidRPr="00546FE0">
        <w:rPr>
          <w:rFonts w:ascii="Arial Narrow" w:hAnsi="Arial Narrow"/>
        </w:rPr>
        <w:t>Le représentant de l’</w:t>
      </w:r>
      <w:r w:rsidR="000B3B2B">
        <w:rPr>
          <w:rFonts w:ascii="Arial Narrow" w:hAnsi="Arial Narrow"/>
        </w:rPr>
        <w:t>EPMO-VGE</w:t>
      </w:r>
      <w:r w:rsidRPr="00546FE0">
        <w:rPr>
          <w:rFonts w:ascii="Arial Narrow" w:hAnsi="Arial Narrow"/>
        </w:rPr>
        <w:t xml:space="preserve"> se réserve la faculté de régler à l’amiable tout différent éventuel relatif à l’interprétation des stipulations du marché ou à l’exécution des prestations. Dans ce cadre, il sera fait application de l’article 46 du CCAG-FCS.</w:t>
      </w:r>
    </w:p>
    <w:p w14:paraId="5362A3EF" w14:textId="77777777" w:rsidR="00AD439B" w:rsidRPr="00546FE0" w:rsidRDefault="00AD439B" w:rsidP="00AD439B">
      <w:pPr>
        <w:pStyle w:val="En-tte"/>
        <w:spacing w:after="120" w:line="360" w:lineRule="auto"/>
        <w:jc w:val="both"/>
        <w:rPr>
          <w:rFonts w:ascii="Arial Narrow" w:hAnsi="Arial Narrow"/>
        </w:rPr>
      </w:pPr>
      <w:r w:rsidRPr="00546FE0">
        <w:rPr>
          <w:rFonts w:ascii="Arial Narrow" w:hAnsi="Arial Narrow"/>
        </w:rPr>
        <w:t>En cas de procédure contentieuse, le Tribunal Administratif compétent est le Tribunal Administratif de Paris – 7, rue de Jouy – 75 181 Paris Cedex 04.</w:t>
      </w:r>
    </w:p>
    <w:p w14:paraId="0A37D72D" w14:textId="277F7735" w:rsidR="00AD439B" w:rsidRPr="00546FE0" w:rsidRDefault="00B63C0B" w:rsidP="00B63C0B">
      <w:pPr>
        <w:pStyle w:val="En-tte"/>
        <w:numPr>
          <w:ilvl w:val="1"/>
          <w:numId w:val="24"/>
        </w:numPr>
        <w:tabs>
          <w:tab w:val="clear" w:pos="4536"/>
          <w:tab w:val="clear" w:pos="9072"/>
        </w:tabs>
        <w:spacing w:after="240" w:line="360" w:lineRule="auto"/>
        <w:jc w:val="both"/>
        <w:rPr>
          <w:rFonts w:ascii="Arial Narrow" w:hAnsi="Arial Narrow"/>
          <w:b/>
        </w:rPr>
      </w:pPr>
      <w:r>
        <w:rPr>
          <w:rFonts w:ascii="Arial Narrow" w:hAnsi="Arial Narrow"/>
          <w:b/>
        </w:rPr>
        <w:t xml:space="preserve"> </w:t>
      </w:r>
      <w:r w:rsidR="00AD439B" w:rsidRPr="00546FE0">
        <w:rPr>
          <w:rFonts w:ascii="Arial Narrow" w:hAnsi="Arial Narrow"/>
          <w:b/>
        </w:rPr>
        <w:t>Résiliation</w:t>
      </w:r>
    </w:p>
    <w:p w14:paraId="1B469A8A" w14:textId="58AF3F53" w:rsidR="00AD439B" w:rsidRPr="00546FE0" w:rsidRDefault="00AD439B" w:rsidP="00AD439B">
      <w:pPr>
        <w:pStyle w:val="En-tte"/>
        <w:spacing w:after="120" w:line="360" w:lineRule="auto"/>
        <w:rPr>
          <w:rFonts w:ascii="Arial Narrow" w:hAnsi="Arial Narrow"/>
        </w:rPr>
      </w:pPr>
      <w:r w:rsidRPr="00546FE0">
        <w:rPr>
          <w:rFonts w:ascii="Arial Narrow" w:hAnsi="Arial Narrow"/>
        </w:rPr>
        <w:t>L'</w:t>
      </w:r>
      <w:r w:rsidR="000B3B2B">
        <w:rPr>
          <w:rFonts w:ascii="Arial Narrow" w:hAnsi="Arial Narrow"/>
        </w:rPr>
        <w:t>EPMO-VGE</w:t>
      </w:r>
      <w:r w:rsidRPr="00546FE0">
        <w:rPr>
          <w:rFonts w:ascii="Arial Narrow" w:hAnsi="Arial Narrow"/>
        </w:rPr>
        <w:t xml:space="preserve"> se réserve la faculté de résilier le présent marché dans les conditions prévues au chapitre 7 du CCAG-FCS.</w:t>
      </w:r>
    </w:p>
    <w:p w14:paraId="7EA354A7" w14:textId="77777777" w:rsidR="00AD439B" w:rsidRPr="00546FE0" w:rsidRDefault="00AD439B" w:rsidP="00AD439B">
      <w:pPr>
        <w:pStyle w:val="En-tte"/>
        <w:spacing w:after="120" w:line="360" w:lineRule="auto"/>
        <w:rPr>
          <w:rFonts w:ascii="Arial Narrow" w:hAnsi="Arial Narrow"/>
        </w:rPr>
      </w:pPr>
    </w:p>
    <w:p w14:paraId="5AF39788" w14:textId="77777777" w:rsidR="00AD439B" w:rsidRPr="00546FE0" w:rsidRDefault="00AD439B" w:rsidP="00245388">
      <w:pPr>
        <w:pStyle w:val="En-tte"/>
        <w:numPr>
          <w:ilvl w:val="0"/>
          <w:numId w:val="2"/>
        </w:numPr>
        <w:pBdr>
          <w:bottom w:val="single" w:sz="4" w:space="1" w:color="2F5496" w:themeColor="accent5" w:themeShade="BF"/>
        </w:pBdr>
        <w:tabs>
          <w:tab w:val="clear" w:pos="4536"/>
          <w:tab w:val="clear" w:pos="9072"/>
        </w:tabs>
        <w:spacing w:after="360" w:line="259" w:lineRule="auto"/>
        <w:ind w:left="283" w:hanging="357"/>
        <w:rPr>
          <w:rFonts w:ascii="Arial Narrow" w:hAnsi="Arial Narrow"/>
          <w:b/>
        </w:rPr>
      </w:pPr>
      <w:bookmarkStart w:id="2" w:name="_Toc31197476"/>
      <w:r w:rsidRPr="00546FE0">
        <w:rPr>
          <w:rFonts w:ascii="Arial Narrow" w:hAnsi="Arial Narrow"/>
          <w:b/>
        </w:rPr>
        <w:t>DEROGATIONS AUX DOCUMENTS GÉNÉRAUX</w:t>
      </w:r>
      <w:bookmarkEnd w:id="2"/>
      <w:r w:rsidRPr="00546FE0">
        <w:rPr>
          <w:rFonts w:ascii="Arial Narrow" w:hAnsi="Arial Narrow"/>
          <w:b/>
        </w:rPr>
        <w:t xml:space="preserve"> </w:t>
      </w:r>
    </w:p>
    <w:p w14:paraId="4E0928D4" w14:textId="12B726F0" w:rsidR="00165639" w:rsidRPr="00546FE0" w:rsidRDefault="00165639" w:rsidP="00165639">
      <w:pPr>
        <w:pStyle w:val="En-tte"/>
        <w:spacing w:after="120" w:line="360" w:lineRule="auto"/>
        <w:jc w:val="both"/>
        <w:rPr>
          <w:rFonts w:ascii="Arial Narrow" w:hAnsi="Arial Narrow"/>
        </w:rPr>
      </w:pPr>
      <w:r w:rsidRPr="00546FE0">
        <w:rPr>
          <w:rFonts w:ascii="Arial Narrow" w:hAnsi="Arial Narrow"/>
        </w:rPr>
        <w:t>L'article 1</w:t>
      </w:r>
      <w:r w:rsidR="001D7223">
        <w:rPr>
          <w:rFonts w:ascii="Arial Narrow" w:hAnsi="Arial Narrow"/>
        </w:rPr>
        <w:t>2</w:t>
      </w:r>
      <w:r w:rsidR="00AD439B" w:rsidRPr="00546FE0">
        <w:rPr>
          <w:rFonts w:ascii="Arial Narrow" w:hAnsi="Arial Narrow"/>
        </w:rPr>
        <w:t xml:space="preserve"> (pénalités) du présent document déroge </w:t>
      </w:r>
      <w:r w:rsidRPr="00546FE0">
        <w:rPr>
          <w:rFonts w:ascii="Arial Narrow" w:hAnsi="Arial Narrow"/>
        </w:rPr>
        <w:t>au 2</w:t>
      </w:r>
      <w:r w:rsidRPr="00546FE0">
        <w:rPr>
          <w:rFonts w:ascii="Arial Narrow" w:hAnsi="Arial Narrow"/>
          <w:vertAlign w:val="superscript"/>
        </w:rPr>
        <w:t>ème</w:t>
      </w:r>
      <w:r w:rsidRPr="00546FE0">
        <w:rPr>
          <w:rFonts w:ascii="Arial Narrow" w:hAnsi="Arial Narrow"/>
        </w:rPr>
        <w:t xml:space="preserve"> alinéa de l’article 14.1.1 et à l’article 14.1.3 du CCAG-FCS.</w:t>
      </w:r>
    </w:p>
    <w:p w14:paraId="5070207C" w14:textId="77777777" w:rsidR="00AD439B" w:rsidRPr="00546FE0" w:rsidRDefault="00AD439B" w:rsidP="00165639">
      <w:pPr>
        <w:pStyle w:val="En-tte"/>
        <w:spacing w:after="120" w:line="360" w:lineRule="auto"/>
        <w:jc w:val="center"/>
        <w:rPr>
          <w:rFonts w:ascii="Arial Narrow" w:hAnsi="Arial Narrow"/>
        </w:rPr>
      </w:pPr>
    </w:p>
    <w:p w14:paraId="789B1C38" w14:textId="77777777" w:rsidR="0081396B" w:rsidRPr="00546FE0" w:rsidRDefault="00AD439B" w:rsidP="00165639">
      <w:pPr>
        <w:pStyle w:val="En-tte"/>
        <w:spacing w:after="120" w:line="360" w:lineRule="auto"/>
        <w:jc w:val="center"/>
        <w:rPr>
          <w:rFonts w:ascii="Arial Narrow" w:hAnsi="Arial Narrow"/>
        </w:rPr>
      </w:pPr>
      <w:r w:rsidRPr="00546FE0">
        <w:rPr>
          <w:rFonts w:ascii="Arial Narrow" w:hAnsi="Arial Narrow"/>
        </w:rPr>
        <w:t>***</w:t>
      </w:r>
    </w:p>
    <w:sectPr w:rsidR="0081396B" w:rsidRPr="00546FE0" w:rsidSect="00E42FF3">
      <w:footerReference w:type="default" r:id="rId17"/>
      <w:headerReference w:type="first" r:id="rId18"/>
      <w:pgSz w:w="11906" w:h="16838"/>
      <w:pgMar w:top="1417" w:right="1417" w:bottom="1417" w:left="1417" w:header="708" w:footer="708" w:gutter="0"/>
      <w:pgBorders w:offsetFrom="page">
        <w:top w:val="single" w:sz="12" w:space="24" w:color="2F5496" w:themeColor="accent5" w:themeShade="BF"/>
        <w:left w:val="single" w:sz="12" w:space="24" w:color="2F5496" w:themeColor="accent5" w:themeShade="BF"/>
        <w:bottom w:val="single" w:sz="12" w:space="24" w:color="2F5496" w:themeColor="accent5" w:themeShade="BF"/>
        <w:right w:val="single" w:sz="12" w:space="24" w:color="2F5496" w:themeColor="accent5" w:themeShade="BF"/>
      </w:pgBorders>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EBBF52E" w14:textId="77777777" w:rsidR="00470284" w:rsidRDefault="00470284" w:rsidP="00E42FF3">
      <w:pPr>
        <w:spacing w:after="0" w:line="240" w:lineRule="auto"/>
      </w:pPr>
      <w:r>
        <w:separator/>
      </w:r>
    </w:p>
  </w:endnote>
  <w:endnote w:type="continuationSeparator" w:id="0">
    <w:p w14:paraId="0CF3F88F" w14:textId="77777777" w:rsidR="00470284" w:rsidRDefault="00470284" w:rsidP="00E42FF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New Roman (Corps CS)">
    <w:altName w:val="Times New Roman"/>
    <w:charset w:val="00"/>
    <w:family w:val="roman"/>
    <w:pitch w:val="default"/>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5578177"/>
      <w:docPartObj>
        <w:docPartGallery w:val="Page Numbers (Bottom of Page)"/>
        <w:docPartUnique/>
      </w:docPartObj>
    </w:sdtPr>
    <w:sdtEndPr/>
    <w:sdtContent>
      <w:p w14:paraId="456A5B67" w14:textId="615C0953" w:rsidR="004A157C" w:rsidRDefault="004A157C">
        <w:pPr>
          <w:pStyle w:val="Pieddepage"/>
          <w:jc w:val="right"/>
        </w:pPr>
        <w:r>
          <w:fldChar w:fldCharType="begin"/>
        </w:r>
        <w:r>
          <w:instrText>PAGE   \* MERGEFORMAT</w:instrText>
        </w:r>
        <w:r>
          <w:fldChar w:fldCharType="separate"/>
        </w:r>
        <w:r w:rsidR="006D1AF6">
          <w:rPr>
            <w:noProof/>
          </w:rPr>
          <w:t>10</w:t>
        </w:r>
        <w:r>
          <w:fldChar w:fldCharType="end"/>
        </w:r>
      </w:p>
    </w:sdtContent>
  </w:sdt>
  <w:p w14:paraId="1C416107" w14:textId="77777777" w:rsidR="004A157C" w:rsidRDefault="004A157C">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67E4EA3" w14:textId="77777777" w:rsidR="00470284" w:rsidRDefault="00470284" w:rsidP="00E42FF3">
      <w:pPr>
        <w:spacing w:after="0" w:line="240" w:lineRule="auto"/>
      </w:pPr>
      <w:r>
        <w:separator/>
      </w:r>
    </w:p>
  </w:footnote>
  <w:footnote w:type="continuationSeparator" w:id="0">
    <w:p w14:paraId="271F3637" w14:textId="77777777" w:rsidR="00470284" w:rsidRDefault="00470284" w:rsidP="00E42FF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Grilledutableau"/>
      <w:tblW w:w="10490" w:type="dxa"/>
      <w:tblInd w:w="-7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36"/>
      <w:gridCol w:w="7754"/>
    </w:tblGrid>
    <w:tr w:rsidR="004A157C" w14:paraId="58381086" w14:textId="77777777" w:rsidTr="00E42FF3">
      <w:tc>
        <w:tcPr>
          <w:tcW w:w="2725" w:type="dxa"/>
        </w:tcPr>
        <w:p w14:paraId="4CB7F7E7" w14:textId="77777777" w:rsidR="004A157C" w:rsidRDefault="004A157C" w:rsidP="00E42FF3">
          <w:pPr>
            <w:pStyle w:val="En-tte"/>
          </w:pPr>
          <w:r>
            <w:rPr>
              <w:noProof/>
              <w:lang w:eastAsia="fr-FR"/>
            </w:rPr>
            <w:drawing>
              <wp:inline distT="0" distB="0" distL="0" distR="0" wp14:anchorId="49049FD9" wp14:editId="51752D22">
                <wp:extent cx="1590675" cy="952500"/>
                <wp:effectExtent l="0" t="0" r="9525" b="0"/>
                <wp:docPr id="1" name="Image 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pic:cNvPicPr>
                          <a:picLocks noChangeAspect="1" noChangeArrowheads="1"/>
                        </pic:cNvPicPr>
                      </pic:nvPicPr>
                      <pic:blipFill rotWithShape="1">
                        <a:blip r:embed="rId1">
                          <a:extLst>
                            <a:ext uri="{28A0092B-C50C-407E-A947-70E740481C1C}">
                              <a14:useLocalDpi xmlns:a14="http://schemas.microsoft.com/office/drawing/2010/main" val="0"/>
                            </a:ext>
                          </a:extLst>
                        </a:blip>
                        <a:srcRect l="19305" t="12801" r="16216" b="7200"/>
                        <a:stretch/>
                      </pic:blipFill>
                      <pic:spPr bwMode="auto">
                        <a:xfrm>
                          <a:off x="0" y="0"/>
                          <a:ext cx="1590675" cy="9525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7765" w:type="dxa"/>
        </w:tcPr>
        <w:p w14:paraId="48AE2C9D" w14:textId="77777777" w:rsidR="004A157C" w:rsidRPr="008B551F" w:rsidRDefault="004A157C" w:rsidP="00E42FF3">
          <w:pPr>
            <w:pStyle w:val="5Normal"/>
            <w:spacing w:before="0" w:after="0"/>
            <w:ind w:left="0" w:right="0"/>
            <w:jc w:val="right"/>
            <w:rPr>
              <w:rFonts w:ascii="Georgia" w:hAnsi="Georgia"/>
              <w:b/>
              <w:sz w:val="22"/>
              <w:szCs w:val="22"/>
            </w:rPr>
          </w:pPr>
          <w:r w:rsidRPr="008B551F">
            <w:rPr>
              <w:rFonts w:ascii="Georgia" w:hAnsi="Georgia"/>
              <w:b/>
              <w:sz w:val="22"/>
              <w:szCs w:val="22"/>
            </w:rPr>
            <w:t xml:space="preserve">ETABLISSEMENT PUBLIC DU MUSEE D’ORSAY ET DU </w:t>
          </w:r>
        </w:p>
        <w:p w14:paraId="5CF258C0" w14:textId="77777777" w:rsidR="004A157C" w:rsidRPr="008B551F" w:rsidRDefault="004A157C" w:rsidP="00E42FF3">
          <w:pPr>
            <w:pStyle w:val="5Normal"/>
            <w:spacing w:before="0"/>
            <w:ind w:left="0" w:right="0"/>
            <w:jc w:val="right"/>
            <w:rPr>
              <w:rFonts w:ascii="Georgia" w:hAnsi="Georgia"/>
              <w:b/>
              <w:sz w:val="22"/>
              <w:szCs w:val="22"/>
            </w:rPr>
          </w:pPr>
          <w:r w:rsidRPr="008B551F">
            <w:rPr>
              <w:rFonts w:ascii="Georgia" w:hAnsi="Georgia"/>
              <w:b/>
              <w:sz w:val="22"/>
              <w:szCs w:val="22"/>
            </w:rPr>
            <w:t>MUSEE DE L’ORANGERIE – VALERY GISCARD D’ESTAING</w:t>
          </w:r>
        </w:p>
        <w:p w14:paraId="5843B629" w14:textId="77777777" w:rsidR="004A157C" w:rsidRPr="008B551F" w:rsidRDefault="004A157C" w:rsidP="00E42FF3">
          <w:pPr>
            <w:widowControl w:val="0"/>
            <w:spacing w:after="200" w:line="276" w:lineRule="auto"/>
            <w:contextualSpacing/>
            <w:jc w:val="right"/>
            <w:rPr>
              <w:rFonts w:ascii="Georgia" w:eastAsia="Lucida Sans Unicode" w:hAnsi="Georgia" w:cs="Arial"/>
              <w:kern w:val="1"/>
            </w:rPr>
          </w:pPr>
          <w:r w:rsidRPr="008B551F">
            <w:rPr>
              <w:rFonts w:ascii="Georgia" w:eastAsia="Lucida Sans Unicode" w:hAnsi="Georgia" w:cs="Arial"/>
              <w:kern w:val="1"/>
            </w:rPr>
            <w:t>DIRECTION ADMINISTRATIVE ET FINANCIERE</w:t>
          </w:r>
        </w:p>
        <w:p w14:paraId="38B018C3" w14:textId="77777777" w:rsidR="004A157C" w:rsidRPr="008B551F" w:rsidRDefault="004A157C" w:rsidP="00E42FF3">
          <w:pPr>
            <w:widowControl w:val="0"/>
            <w:spacing w:after="200" w:line="276" w:lineRule="auto"/>
            <w:contextualSpacing/>
            <w:jc w:val="right"/>
            <w:rPr>
              <w:rFonts w:ascii="Georgia" w:eastAsia="Lucida Sans Unicode" w:hAnsi="Georgia" w:cs="Arial"/>
              <w:kern w:val="1"/>
              <w:lang w:val="en-US"/>
            </w:rPr>
          </w:pPr>
          <w:r w:rsidRPr="008B551F">
            <w:rPr>
              <w:rFonts w:ascii="Georgia" w:eastAsia="Lucida Sans Unicode" w:hAnsi="Georgia" w:cs="Arial"/>
              <w:kern w:val="1"/>
              <w:lang w:val="en-US"/>
            </w:rPr>
            <w:t xml:space="preserve">Esplanade Valéry Giscard d’Estaing </w:t>
          </w:r>
        </w:p>
        <w:p w14:paraId="56B2D0D2" w14:textId="77777777" w:rsidR="004A157C" w:rsidRPr="008B551F" w:rsidRDefault="004A157C" w:rsidP="00E42FF3">
          <w:pPr>
            <w:widowControl w:val="0"/>
            <w:spacing w:after="200" w:line="276" w:lineRule="auto"/>
            <w:contextualSpacing/>
            <w:jc w:val="right"/>
            <w:rPr>
              <w:rFonts w:ascii="Georgia" w:eastAsia="Lucida Sans Unicode" w:hAnsi="Georgia" w:cs="Arial"/>
              <w:kern w:val="1"/>
              <w:lang w:val="en-US"/>
            </w:rPr>
          </w:pPr>
          <w:r w:rsidRPr="008B551F">
            <w:rPr>
              <w:rFonts w:ascii="Georgia" w:eastAsia="Lucida Sans Unicode" w:hAnsi="Georgia" w:cs="Arial"/>
              <w:kern w:val="1"/>
              <w:lang w:val="en-US"/>
            </w:rPr>
            <w:t>75343 PARIS CEDEX 07</w:t>
          </w:r>
        </w:p>
        <w:p w14:paraId="2501FC48" w14:textId="77777777" w:rsidR="004A157C" w:rsidRDefault="004A157C" w:rsidP="00E42FF3">
          <w:pPr>
            <w:pStyle w:val="En-tte"/>
            <w:tabs>
              <w:tab w:val="clear" w:pos="4536"/>
              <w:tab w:val="clear" w:pos="9072"/>
              <w:tab w:val="left" w:pos="4635"/>
            </w:tabs>
          </w:pPr>
        </w:p>
      </w:tc>
    </w:tr>
  </w:tbl>
  <w:p w14:paraId="79DED19F" w14:textId="77777777" w:rsidR="004A157C" w:rsidRDefault="004A157C">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88105B"/>
    <w:multiLevelType w:val="multilevel"/>
    <w:tmpl w:val="3AFE7AEE"/>
    <w:lvl w:ilvl="0">
      <w:start w:val="17"/>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31624F1"/>
    <w:multiLevelType w:val="hybridMultilevel"/>
    <w:tmpl w:val="D9F2B448"/>
    <w:lvl w:ilvl="0" w:tplc="E4B235D2">
      <w:start w:val="1"/>
      <w:numFmt w:val="decimal"/>
      <w:lvlText w:val="2.%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4234FF5"/>
    <w:multiLevelType w:val="hybridMultilevel"/>
    <w:tmpl w:val="EC4A8DE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9FF2C05"/>
    <w:multiLevelType w:val="hybridMultilevel"/>
    <w:tmpl w:val="0B94ACFE"/>
    <w:lvl w:ilvl="0" w:tplc="810AEE78">
      <w:start w:val="1"/>
      <w:numFmt w:val="decimal"/>
      <w:lvlText w:val="Article %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F044C05"/>
    <w:multiLevelType w:val="hybridMultilevel"/>
    <w:tmpl w:val="8E04BAA6"/>
    <w:lvl w:ilvl="0" w:tplc="4DC87F5C">
      <w:start w:val="1"/>
      <w:numFmt w:val="decimal"/>
      <w:lvlText w:val="1.%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113E1E86"/>
    <w:multiLevelType w:val="hybridMultilevel"/>
    <w:tmpl w:val="5EA41754"/>
    <w:lvl w:ilvl="0" w:tplc="CABC4332">
      <w:start w:val="1"/>
      <w:numFmt w:val="decimal"/>
      <w:lvlText w:val="9.%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1E317DCE"/>
    <w:multiLevelType w:val="hybridMultilevel"/>
    <w:tmpl w:val="9B3A8E0A"/>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23692C54"/>
    <w:multiLevelType w:val="hybridMultilevel"/>
    <w:tmpl w:val="B808A3CA"/>
    <w:lvl w:ilvl="0" w:tplc="CB6C69A0">
      <w:numFmt w:val="bullet"/>
      <w:lvlText w:val="-"/>
      <w:lvlJc w:val="left"/>
      <w:pPr>
        <w:ind w:left="720" w:hanging="360"/>
      </w:pPr>
      <w:rPr>
        <w:rFonts w:ascii="Arial Narrow" w:eastAsiaTheme="minorHAnsi" w:hAnsi="Arial Narrow"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28405053"/>
    <w:multiLevelType w:val="hybridMultilevel"/>
    <w:tmpl w:val="4D0C475A"/>
    <w:lvl w:ilvl="0" w:tplc="9F18D06C">
      <w:numFmt w:val="bullet"/>
      <w:lvlText w:val="-"/>
      <w:lvlJc w:val="left"/>
      <w:pPr>
        <w:ind w:left="1065" w:hanging="360"/>
      </w:pPr>
      <w:rPr>
        <w:rFonts w:ascii="Calibri" w:eastAsia="Times New Roman" w:hAnsi="Calibri" w:cs="Calibri" w:hint="default"/>
      </w:rPr>
    </w:lvl>
    <w:lvl w:ilvl="1" w:tplc="040C0003">
      <w:start w:val="1"/>
      <w:numFmt w:val="bullet"/>
      <w:lvlText w:val="o"/>
      <w:lvlJc w:val="left"/>
      <w:pPr>
        <w:ind w:left="1785" w:hanging="360"/>
      </w:pPr>
      <w:rPr>
        <w:rFonts w:ascii="Courier New" w:hAnsi="Courier New" w:cs="Courier New" w:hint="default"/>
      </w:rPr>
    </w:lvl>
    <w:lvl w:ilvl="2" w:tplc="040C0005">
      <w:start w:val="1"/>
      <w:numFmt w:val="bullet"/>
      <w:lvlText w:val=""/>
      <w:lvlJc w:val="left"/>
      <w:pPr>
        <w:ind w:left="2505" w:hanging="360"/>
      </w:pPr>
      <w:rPr>
        <w:rFonts w:ascii="Wingdings" w:hAnsi="Wingdings" w:hint="default"/>
      </w:rPr>
    </w:lvl>
    <w:lvl w:ilvl="3" w:tplc="040C0001">
      <w:start w:val="1"/>
      <w:numFmt w:val="bullet"/>
      <w:lvlText w:val=""/>
      <w:lvlJc w:val="left"/>
      <w:pPr>
        <w:ind w:left="3225" w:hanging="360"/>
      </w:pPr>
      <w:rPr>
        <w:rFonts w:ascii="Symbol" w:hAnsi="Symbol" w:hint="default"/>
      </w:rPr>
    </w:lvl>
    <w:lvl w:ilvl="4" w:tplc="040C0003">
      <w:start w:val="1"/>
      <w:numFmt w:val="bullet"/>
      <w:lvlText w:val="o"/>
      <w:lvlJc w:val="left"/>
      <w:pPr>
        <w:ind w:left="3945" w:hanging="360"/>
      </w:pPr>
      <w:rPr>
        <w:rFonts w:ascii="Courier New" w:hAnsi="Courier New" w:cs="Courier New" w:hint="default"/>
      </w:rPr>
    </w:lvl>
    <w:lvl w:ilvl="5" w:tplc="040C0005">
      <w:start w:val="1"/>
      <w:numFmt w:val="bullet"/>
      <w:lvlText w:val=""/>
      <w:lvlJc w:val="left"/>
      <w:pPr>
        <w:ind w:left="4665" w:hanging="360"/>
      </w:pPr>
      <w:rPr>
        <w:rFonts w:ascii="Wingdings" w:hAnsi="Wingdings" w:hint="default"/>
      </w:rPr>
    </w:lvl>
    <w:lvl w:ilvl="6" w:tplc="040C0001">
      <w:start w:val="1"/>
      <w:numFmt w:val="bullet"/>
      <w:lvlText w:val=""/>
      <w:lvlJc w:val="left"/>
      <w:pPr>
        <w:ind w:left="5385" w:hanging="360"/>
      </w:pPr>
      <w:rPr>
        <w:rFonts w:ascii="Symbol" w:hAnsi="Symbol" w:hint="default"/>
      </w:rPr>
    </w:lvl>
    <w:lvl w:ilvl="7" w:tplc="040C0003">
      <w:start w:val="1"/>
      <w:numFmt w:val="bullet"/>
      <w:lvlText w:val="o"/>
      <w:lvlJc w:val="left"/>
      <w:pPr>
        <w:ind w:left="6105" w:hanging="360"/>
      </w:pPr>
      <w:rPr>
        <w:rFonts w:ascii="Courier New" w:hAnsi="Courier New" w:cs="Courier New" w:hint="default"/>
      </w:rPr>
    </w:lvl>
    <w:lvl w:ilvl="8" w:tplc="040C0005">
      <w:start w:val="1"/>
      <w:numFmt w:val="bullet"/>
      <w:lvlText w:val=""/>
      <w:lvlJc w:val="left"/>
      <w:pPr>
        <w:ind w:left="6825" w:hanging="360"/>
      </w:pPr>
      <w:rPr>
        <w:rFonts w:ascii="Wingdings" w:hAnsi="Wingdings" w:hint="default"/>
      </w:rPr>
    </w:lvl>
  </w:abstractNum>
  <w:abstractNum w:abstractNumId="9" w15:restartNumberingAfterBreak="0">
    <w:nsid w:val="2B1F0A9D"/>
    <w:multiLevelType w:val="multilevel"/>
    <w:tmpl w:val="CDAA76D6"/>
    <w:lvl w:ilvl="0">
      <w:start w:val="10"/>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2BFD41C1"/>
    <w:multiLevelType w:val="hybridMultilevel"/>
    <w:tmpl w:val="A058F692"/>
    <w:lvl w:ilvl="0" w:tplc="CB6C69A0">
      <w:numFmt w:val="bullet"/>
      <w:lvlText w:val="-"/>
      <w:lvlJc w:val="left"/>
      <w:pPr>
        <w:ind w:left="720" w:hanging="360"/>
      </w:pPr>
      <w:rPr>
        <w:rFonts w:ascii="Arial Narrow" w:eastAsiaTheme="minorHAnsi" w:hAnsi="Arial Narrow"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41F2337A"/>
    <w:multiLevelType w:val="hybridMultilevel"/>
    <w:tmpl w:val="243688E6"/>
    <w:lvl w:ilvl="0" w:tplc="173A495A">
      <w:start w:val="1"/>
      <w:numFmt w:val="decimal"/>
      <w:lvlText w:val="11.%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43746AB1"/>
    <w:multiLevelType w:val="hybridMultilevel"/>
    <w:tmpl w:val="10CA867A"/>
    <w:lvl w:ilvl="0" w:tplc="5D1C6018">
      <w:start w:val="1"/>
      <w:numFmt w:val="decimal"/>
      <w:lvlText w:val="19.%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15:restartNumberingAfterBreak="0">
    <w:nsid w:val="44715F48"/>
    <w:multiLevelType w:val="hybridMultilevel"/>
    <w:tmpl w:val="45EE471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45701B4C"/>
    <w:multiLevelType w:val="hybridMultilevel"/>
    <w:tmpl w:val="B468AC70"/>
    <w:lvl w:ilvl="0" w:tplc="90AEF3BC">
      <w:start w:val="1"/>
      <w:numFmt w:val="decimal"/>
      <w:lvlText w:val="4.%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15:restartNumberingAfterBreak="0">
    <w:nsid w:val="46E9208D"/>
    <w:multiLevelType w:val="hybridMultilevel"/>
    <w:tmpl w:val="FA74FE04"/>
    <w:lvl w:ilvl="0" w:tplc="836EA45A">
      <w:numFmt w:val="bullet"/>
      <w:lvlText w:val="-"/>
      <w:lvlJc w:val="left"/>
      <w:pPr>
        <w:ind w:left="360" w:hanging="360"/>
      </w:pPr>
      <w:rPr>
        <w:rFonts w:ascii="Arial" w:eastAsiaTheme="minorHAnsi" w:hAnsi="Arial" w:cs="Arial" w:hint="default"/>
        <w:i/>
        <w:color w:val="auto"/>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6" w15:restartNumberingAfterBreak="0">
    <w:nsid w:val="486353E1"/>
    <w:multiLevelType w:val="hybridMultilevel"/>
    <w:tmpl w:val="6DC81B6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4AFF62AD"/>
    <w:multiLevelType w:val="hybridMultilevel"/>
    <w:tmpl w:val="89E0028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C232215"/>
    <w:multiLevelType w:val="hybridMultilevel"/>
    <w:tmpl w:val="5D4CA97A"/>
    <w:lvl w:ilvl="0" w:tplc="A2FAD3E6">
      <w:numFmt w:val="bullet"/>
      <w:lvlText w:val="-"/>
      <w:lvlJc w:val="left"/>
      <w:pPr>
        <w:ind w:left="720" w:hanging="360"/>
      </w:pPr>
      <w:rPr>
        <w:rFonts w:ascii="Arial" w:eastAsiaTheme="minorHAnsi"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9" w15:restartNumberingAfterBreak="0">
    <w:nsid w:val="4CF17136"/>
    <w:multiLevelType w:val="hybridMultilevel"/>
    <w:tmpl w:val="47DC3696"/>
    <w:lvl w:ilvl="0" w:tplc="6E96FCA8">
      <w:start w:val="3"/>
      <w:numFmt w:val="bullet"/>
      <w:lvlText w:val=""/>
      <w:lvlJc w:val="left"/>
      <w:pPr>
        <w:ind w:left="1068" w:hanging="360"/>
      </w:pPr>
      <w:rPr>
        <w:rFonts w:ascii="Symbol" w:eastAsia="Times New Roman" w:hAnsi="Symbol" w:cs="Calibri"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20" w15:restartNumberingAfterBreak="0">
    <w:nsid w:val="4EA009EA"/>
    <w:multiLevelType w:val="hybridMultilevel"/>
    <w:tmpl w:val="B8D8E718"/>
    <w:lvl w:ilvl="0" w:tplc="8F92545E">
      <w:start w:val="1"/>
      <w:numFmt w:val="decimal"/>
      <w:lvlText w:val="12.%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4F4D07DD"/>
    <w:multiLevelType w:val="hybridMultilevel"/>
    <w:tmpl w:val="17240A44"/>
    <w:lvl w:ilvl="0" w:tplc="8B20CFF4">
      <w:start w:val="1"/>
      <w:numFmt w:val="decimal"/>
      <w:lvlText w:val="5.%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15:restartNumberingAfterBreak="0">
    <w:nsid w:val="52CA652D"/>
    <w:multiLevelType w:val="hybridMultilevel"/>
    <w:tmpl w:val="65C464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5A011D95"/>
    <w:multiLevelType w:val="hybridMultilevel"/>
    <w:tmpl w:val="363C2BC4"/>
    <w:lvl w:ilvl="0" w:tplc="19B6E56A">
      <w:start w:val="1"/>
      <w:numFmt w:val="bullet"/>
      <w:lvlText w:val="-"/>
      <w:lvlJc w:val="left"/>
      <w:pPr>
        <w:ind w:left="720" w:hanging="360"/>
      </w:pPr>
      <w:rPr>
        <w:rFonts w:ascii="Georgia" w:eastAsiaTheme="minorHAnsi" w:hAnsi="Georgia" w:cstheme="minorBid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64B834E3"/>
    <w:multiLevelType w:val="hybridMultilevel"/>
    <w:tmpl w:val="6AD631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755E57DD"/>
    <w:multiLevelType w:val="hybridMultilevel"/>
    <w:tmpl w:val="522CF81A"/>
    <w:lvl w:ilvl="0" w:tplc="BBFEAD1E">
      <w:start w:val="1"/>
      <w:numFmt w:val="decimal"/>
      <w:pStyle w:val="Lgende"/>
      <w:lvlText w:val="ARTICLE %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6" w15:restartNumberingAfterBreak="0">
    <w:nsid w:val="79DC34DD"/>
    <w:multiLevelType w:val="hybridMultilevel"/>
    <w:tmpl w:val="21541030"/>
    <w:lvl w:ilvl="0" w:tplc="BB068F9E">
      <w:start w:val="1"/>
      <w:numFmt w:val="decimal"/>
      <w:lvlText w:val="13.%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7F343E51"/>
    <w:multiLevelType w:val="multilevel"/>
    <w:tmpl w:val="D42E84A0"/>
    <w:lvl w:ilvl="0">
      <w:start w:val="1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num w:numId="1">
    <w:abstractNumId w:val="25"/>
  </w:num>
  <w:num w:numId="2">
    <w:abstractNumId w:val="3"/>
  </w:num>
  <w:num w:numId="3">
    <w:abstractNumId w:val="23"/>
  </w:num>
  <w:num w:numId="4">
    <w:abstractNumId w:val="4"/>
  </w:num>
  <w:num w:numId="5">
    <w:abstractNumId w:val="13"/>
  </w:num>
  <w:num w:numId="6">
    <w:abstractNumId w:val="1"/>
  </w:num>
  <w:num w:numId="7">
    <w:abstractNumId w:val="22"/>
  </w:num>
  <w:num w:numId="8">
    <w:abstractNumId w:val="14"/>
  </w:num>
  <w:num w:numId="9">
    <w:abstractNumId w:val="8"/>
  </w:num>
  <w:num w:numId="10">
    <w:abstractNumId w:val="19"/>
  </w:num>
  <w:num w:numId="11">
    <w:abstractNumId w:val="2"/>
  </w:num>
  <w:num w:numId="12">
    <w:abstractNumId w:val="21"/>
  </w:num>
  <w:num w:numId="13">
    <w:abstractNumId w:val="15"/>
  </w:num>
  <w:num w:numId="14">
    <w:abstractNumId w:val="11"/>
  </w:num>
  <w:num w:numId="15">
    <w:abstractNumId w:val="20"/>
  </w:num>
  <w:num w:numId="16">
    <w:abstractNumId w:val="26"/>
  </w:num>
  <w:num w:numId="17">
    <w:abstractNumId w:val="5"/>
  </w:num>
  <w:num w:numId="18">
    <w:abstractNumId w:val="24"/>
  </w:num>
  <w:num w:numId="19">
    <w:abstractNumId w:val="12"/>
  </w:num>
  <w:num w:numId="20">
    <w:abstractNumId w:val="6"/>
  </w:num>
  <w:num w:numId="21">
    <w:abstractNumId w:val="18"/>
  </w:num>
  <w:num w:numId="22">
    <w:abstractNumId w:val="9"/>
  </w:num>
  <w:num w:numId="23">
    <w:abstractNumId w:val="27"/>
  </w:num>
  <w:num w:numId="24">
    <w:abstractNumId w:val="0"/>
  </w:num>
  <w:num w:numId="25">
    <w:abstractNumId w:val="16"/>
  </w:num>
  <w:num w:numId="26">
    <w:abstractNumId w:val="17"/>
  </w:num>
  <w:num w:numId="27">
    <w:abstractNumId w:val="7"/>
  </w:num>
  <w:num w:numId="28">
    <w:abstractNumId w:val="1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737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42FF3"/>
    <w:rsid w:val="00000355"/>
    <w:rsid w:val="00010FF7"/>
    <w:rsid w:val="00043D85"/>
    <w:rsid w:val="00054FBE"/>
    <w:rsid w:val="0006022E"/>
    <w:rsid w:val="000B0D56"/>
    <w:rsid w:val="000B34BB"/>
    <w:rsid w:val="000B3B2B"/>
    <w:rsid w:val="000B3B70"/>
    <w:rsid w:val="000B52E8"/>
    <w:rsid w:val="000B7422"/>
    <w:rsid w:val="000C10A2"/>
    <w:rsid w:val="000D0217"/>
    <w:rsid w:val="000D317C"/>
    <w:rsid w:val="000D622D"/>
    <w:rsid w:val="000E1202"/>
    <w:rsid w:val="000E7740"/>
    <w:rsid w:val="000F34C3"/>
    <w:rsid w:val="001008AE"/>
    <w:rsid w:val="00106DDC"/>
    <w:rsid w:val="00116380"/>
    <w:rsid w:val="001438A8"/>
    <w:rsid w:val="0014540C"/>
    <w:rsid w:val="00151ACC"/>
    <w:rsid w:val="00165639"/>
    <w:rsid w:val="00180990"/>
    <w:rsid w:val="001A4998"/>
    <w:rsid w:val="001B44CB"/>
    <w:rsid w:val="001D7223"/>
    <w:rsid w:val="001F6E69"/>
    <w:rsid w:val="0024335F"/>
    <w:rsid w:val="00245388"/>
    <w:rsid w:val="0025246C"/>
    <w:rsid w:val="00257918"/>
    <w:rsid w:val="00261EEE"/>
    <w:rsid w:val="00264E15"/>
    <w:rsid w:val="002724FC"/>
    <w:rsid w:val="002A271C"/>
    <w:rsid w:val="002B10AD"/>
    <w:rsid w:val="002C5191"/>
    <w:rsid w:val="002D6143"/>
    <w:rsid w:val="002F4374"/>
    <w:rsid w:val="0030422B"/>
    <w:rsid w:val="00314364"/>
    <w:rsid w:val="00332820"/>
    <w:rsid w:val="00347265"/>
    <w:rsid w:val="00350E5F"/>
    <w:rsid w:val="0035293A"/>
    <w:rsid w:val="00360E50"/>
    <w:rsid w:val="00367714"/>
    <w:rsid w:val="003765CC"/>
    <w:rsid w:val="00376A8E"/>
    <w:rsid w:val="00382B29"/>
    <w:rsid w:val="003978C9"/>
    <w:rsid w:val="003A3007"/>
    <w:rsid w:val="003A3C44"/>
    <w:rsid w:val="003D7C03"/>
    <w:rsid w:val="003F3420"/>
    <w:rsid w:val="003F5F33"/>
    <w:rsid w:val="00403F4D"/>
    <w:rsid w:val="0041504B"/>
    <w:rsid w:val="00422159"/>
    <w:rsid w:val="00426B67"/>
    <w:rsid w:val="004302A7"/>
    <w:rsid w:val="00450C84"/>
    <w:rsid w:val="00470284"/>
    <w:rsid w:val="00476011"/>
    <w:rsid w:val="004A157C"/>
    <w:rsid w:val="004C5CF1"/>
    <w:rsid w:val="004D0CF2"/>
    <w:rsid w:val="004D156F"/>
    <w:rsid w:val="004F1113"/>
    <w:rsid w:val="004F429E"/>
    <w:rsid w:val="00527879"/>
    <w:rsid w:val="00533500"/>
    <w:rsid w:val="005413BD"/>
    <w:rsid w:val="00546FE0"/>
    <w:rsid w:val="005706E9"/>
    <w:rsid w:val="00571A85"/>
    <w:rsid w:val="00586923"/>
    <w:rsid w:val="00593CA0"/>
    <w:rsid w:val="00597B32"/>
    <w:rsid w:val="005B11C8"/>
    <w:rsid w:val="005D1A2E"/>
    <w:rsid w:val="005D555E"/>
    <w:rsid w:val="005E63A7"/>
    <w:rsid w:val="005F1D51"/>
    <w:rsid w:val="0064097D"/>
    <w:rsid w:val="006465DC"/>
    <w:rsid w:val="00651BBA"/>
    <w:rsid w:val="006528A6"/>
    <w:rsid w:val="00666DD5"/>
    <w:rsid w:val="006804CD"/>
    <w:rsid w:val="00680AFC"/>
    <w:rsid w:val="006A63E0"/>
    <w:rsid w:val="006D1AF6"/>
    <w:rsid w:val="006E5E23"/>
    <w:rsid w:val="006E6DEE"/>
    <w:rsid w:val="006F014C"/>
    <w:rsid w:val="006F0B57"/>
    <w:rsid w:val="007221BF"/>
    <w:rsid w:val="007258AA"/>
    <w:rsid w:val="00726E74"/>
    <w:rsid w:val="00733831"/>
    <w:rsid w:val="00737BEB"/>
    <w:rsid w:val="007639B4"/>
    <w:rsid w:val="007663CD"/>
    <w:rsid w:val="007B15D1"/>
    <w:rsid w:val="007D159B"/>
    <w:rsid w:val="007E5415"/>
    <w:rsid w:val="008004AF"/>
    <w:rsid w:val="0081396B"/>
    <w:rsid w:val="00825AC0"/>
    <w:rsid w:val="00836C55"/>
    <w:rsid w:val="00846D60"/>
    <w:rsid w:val="008665C9"/>
    <w:rsid w:val="00874D6C"/>
    <w:rsid w:val="0088087E"/>
    <w:rsid w:val="00882E71"/>
    <w:rsid w:val="0088306B"/>
    <w:rsid w:val="0088600A"/>
    <w:rsid w:val="00886A9B"/>
    <w:rsid w:val="00891B1A"/>
    <w:rsid w:val="008B6960"/>
    <w:rsid w:val="008D15BF"/>
    <w:rsid w:val="00900669"/>
    <w:rsid w:val="00910D6B"/>
    <w:rsid w:val="009122D3"/>
    <w:rsid w:val="009146C4"/>
    <w:rsid w:val="00983998"/>
    <w:rsid w:val="00990731"/>
    <w:rsid w:val="009C2143"/>
    <w:rsid w:val="009D63CC"/>
    <w:rsid w:val="00A02B17"/>
    <w:rsid w:val="00A118F1"/>
    <w:rsid w:val="00A15E81"/>
    <w:rsid w:val="00A572A6"/>
    <w:rsid w:val="00A7568E"/>
    <w:rsid w:val="00A85751"/>
    <w:rsid w:val="00A94EDC"/>
    <w:rsid w:val="00AA3E07"/>
    <w:rsid w:val="00AD439B"/>
    <w:rsid w:val="00B17100"/>
    <w:rsid w:val="00B42ED3"/>
    <w:rsid w:val="00B52B09"/>
    <w:rsid w:val="00B63C0B"/>
    <w:rsid w:val="00B70662"/>
    <w:rsid w:val="00B707AE"/>
    <w:rsid w:val="00B76438"/>
    <w:rsid w:val="00B76727"/>
    <w:rsid w:val="00B76C4A"/>
    <w:rsid w:val="00BD6430"/>
    <w:rsid w:val="00C0489A"/>
    <w:rsid w:val="00C37C04"/>
    <w:rsid w:val="00C47AC9"/>
    <w:rsid w:val="00C92452"/>
    <w:rsid w:val="00CB32EF"/>
    <w:rsid w:val="00CC09FD"/>
    <w:rsid w:val="00CC5197"/>
    <w:rsid w:val="00CC605C"/>
    <w:rsid w:val="00CE4A76"/>
    <w:rsid w:val="00CF131C"/>
    <w:rsid w:val="00CF6C06"/>
    <w:rsid w:val="00D17E86"/>
    <w:rsid w:val="00D32F62"/>
    <w:rsid w:val="00D349F1"/>
    <w:rsid w:val="00D524F5"/>
    <w:rsid w:val="00D637C9"/>
    <w:rsid w:val="00D72FEE"/>
    <w:rsid w:val="00D86150"/>
    <w:rsid w:val="00D9355E"/>
    <w:rsid w:val="00D954B4"/>
    <w:rsid w:val="00DB7A14"/>
    <w:rsid w:val="00DC2FA3"/>
    <w:rsid w:val="00DD3949"/>
    <w:rsid w:val="00E2029E"/>
    <w:rsid w:val="00E42FF3"/>
    <w:rsid w:val="00E62B9E"/>
    <w:rsid w:val="00E86FA0"/>
    <w:rsid w:val="00E91D6E"/>
    <w:rsid w:val="00E94428"/>
    <w:rsid w:val="00EA30BA"/>
    <w:rsid w:val="00EC122E"/>
    <w:rsid w:val="00EC2356"/>
    <w:rsid w:val="00EC6141"/>
    <w:rsid w:val="00ED4FEA"/>
    <w:rsid w:val="00EE4C36"/>
    <w:rsid w:val="00EE65EC"/>
    <w:rsid w:val="00EF10C6"/>
    <w:rsid w:val="00F00B40"/>
    <w:rsid w:val="00F03BF9"/>
    <w:rsid w:val="00F065F4"/>
    <w:rsid w:val="00F3208B"/>
    <w:rsid w:val="00F6320E"/>
    <w:rsid w:val="00F664E5"/>
    <w:rsid w:val="00F74527"/>
    <w:rsid w:val="00F802CE"/>
    <w:rsid w:val="00F83B07"/>
    <w:rsid w:val="00FA36FF"/>
    <w:rsid w:val="00FC4A03"/>
    <w:rsid w:val="00FE25E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73729"/>
    <o:shapelayout v:ext="edit">
      <o:idmap v:ext="edit" data="1"/>
    </o:shapelayout>
  </w:shapeDefaults>
  <w:decimalSymbol w:val=","/>
  <w:listSeparator w:val=";"/>
  <w14:docId w14:val="28114232"/>
  <w15:chartTrackingRefBased/>
  <w15:docId w15:val="{016D0FF6-E5E8-407C-B8B5-8883F76A4F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3B2B"/>
  </w:style>
  <w:style w:type="paragraph" w:styleId="Titre1">
    <w:name w:val="heading 1"/>
    <w:basedOn w:val="Normal"/>
    <w:next w:val="Normal"/>
    <w:link w:val="Titre1Car"/>
    <w:uiPriority w:val="9"/>
    <w:qFormat/>
    <w:rsid w:val="00AD439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itre2">
    <w:name w:val="heading 2"/>
    <w:basedOn w:val="Normal"/>
    <w:next w:val="Normal"/>
    <w:link w:val="Titre2Car"/>
    <w:uiPriority w:val="9"/>
    <w:unhideWhenUsed/>
    <w:qFormat/>
    <w:rsid w:val="007B15D1"/>
    <w:pPr>
      <w:keepNext/>
      <w:spacing w:after="0" w:line="240" w:lineRule="auto"/>
      <w:outlineLvl w:val="1"/>
    </w:pPr>
    <w:rPr>
      <w:rFonts w:ascii="Arial Narrow" w:hAnsi="Arial Narrow"/>
      <w:u w:val="single"/>
    </w:rPr>
  </w:style>
  <w:style w:type="paragraph" w:styleId="Titre3">
    <w:name w:val="heading 3"/>
    <w:basedOn w:val="Normal"/>
    <w:next w:val="Normal"/>
    <w:link w:val="Titre3Car"/>
    <w:uiPriority w:val="9"/>
    <w:unhideWhenUsed/>
    <w:qFormat/>
    <w:rsid w:val="00A85751"/>
    <w:pPr>
      <w:keepNext/>
      <w:spacing w:after="0" w:line="240" w:lineRule="auto"/>
      <w:outlineLvl w:val="2"/>
    </w:pPr>
    <w:rPr>
      <w:rFonts w:ascii="Times New Roman" w:eastAsia="Times New Roman" w:hAnsi="Times New Roman" w:cs="Times New Roman"/>
      <w:i/>
      <w:szCs w:val="24"/>
      <w:lang w:eastAsia="fr-FR"/>
    </w:rPr>
  </w:style>
  <w:style w:type="paragraph" w:styleId="Titre5">
    <w:name w:val="heading 5"/>
    <w:basedOn w:val="Normal"/>
    <w:next w:val="Normal"/>
    <w:link w:val="Titre5Car"/>
    <w:uiPriority w:val="9"/>
    <w:unhideWhenUsed/>
    <w:qFormat/>
    <w:rsid w:val="004302A7"/>
    <w:pPr>
      <w:keepNext/>
      <w:keepLines/>
      <w:spacing w:before="40" w:after="0" w:line="240" w:lineRule="auto"/>
      <w:jc w:val="both"/>
      <w:outlineLvl w:val="4"/>
    </w:pPr>
    <w:rPr>
      <w:rFonts w:asciiTheme="majorHAnsi" w:eastAsiaTheme="majorEastAsia" w:hAnsiTheme="majorHAnsi" w:cstheme="majorBidi"/>
      <w:color w:val="2E74B5" w:themeColor="accent1" w:themeShade="BF"/>
      <w:sz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aliases w:val="En-tête1,E.e,En-tête11,E.e1,En-tête12,E.e2,En-tête111,E.e11,En-tête13,E.e3,En-tête14,E.e4,En-tête112,E.e12,En-tête121,E.e21,En-tête131,E.e31,En-tête15,E.e5,En-tête113,E.e13,En-tête122,E.e22,En-tête132,E.e32,En-tête141,E.e41,En-tête16,E.e6,E.e14"/>
    <w:basedOn w:val="Normal"/>
    <w:link w:val="En-tteCar"/>
    <w:unhideWhenUsed/>
    <w:rsid w:val="00E42FF3"/>
    <w:pPr>
      <w:tabs>
        <w:tab w:val="center" w:pos="4536"/>
        <w:tab w:val="right" w:pos="9072"/>
      </w:tabs>
      <w:spacing w:after="0" w:line="240" w:lineRule="auto"/>
    </w:pPr>
  </w:style>
  <w:style w:type="character" w:customStyle="1" w:styleId="En-tteCar">
    <w:name w:val="En-tête Car"/>
    <w:aliases w:val="En-tête1 Car,E.e Car,En-tête11 Car,E.e1 Car,En-tête12 Car,E.e2 Car,En-tête111 Car,E.e11 Car,En-tête13 Car,E.e3 Car,En-tête14 Car,E.e4 Car,En-tête112 Car,E.e12 Car,En-tête121 Car,E.e21 Car,En-tête131 Car,E.e31 Car,En-tête15 Car,E.e5 Car"/>
    <w:basedOn w:val="Policepardfaut"/>
    <w:link w:val="En-tte"/>
    <w:rsid w:val="00E42FF3"/>
  </w:style>
  <w:style w:type="paragraph" w:styleId="Pieddepage">
    <w:name w:val="footer"/>
    <w:basedOn w:val="Normal"/>
    <w:link w:val="PieddepageCar"/>
    <w:uiPriority w:val="99"/>
    <w:unhideWhenUsed/>
    <w:rsid w:val="00E42FF3"/>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E42FF3"/>
  </w:style>
  <w:style w:type="table" w:styleId="Grilledutableau">
    <w:name w:val="Table Grid"/>
    <w:basedOn w:val="TableauNormal"/>
    <w:uiPriority w:val="39"/>
    <w:rsid w:val="00E42FF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Normal">
    <w:name w:val="5. Normal"/>
    <w:basedOn w:val="Normal"/>
    <w:link w:val="5NormalCar"/>
    <w:qFormat/>
    <w:rsid w:val="00E42FF3"/>
    <w:pPr>
      <w:spacing w:before="120" w:after="120" w:line="288" w:lineRule="auto"/>
      <w:ind w:left="709" w:right="425"/>
      <w:jc w:val="both"/>
    </w:pPr>
    <w:rPr>
      <w:rFonts w:ascii="Arial" w:eastAsia="Calibri" w:hAnsi="Arial" w:cs="Arial"/>
      <w:sz w:val="18"/>
      <w:szCs w:val="18"/>
      <w:lang w:eastAsia="fr-FR"/>
    </w:rPr>
  </w:style>
  <w:style w:type="character" w:customStyle="1" w:styleId="5NormalCar">
    <w:name w:val="5. Normal Car"/>
    <w:link w:val="5Normal"/>
    <w:rsid w:val="00E42FF3"/>
    <w:rPr>
      <w:rFonts w:ascii="Arial" w:eastAsia="Calibri" w:hAnsi="Arial" w:cs="Arial"/>
      <w:sz w:val="18"/>
      <w:szCs w:val="18"/>
      <w:lang w:eastAsia="fr-FR"/>
    </w:rPr>
  </w:style>
  <w:style w:type="paragraph" w:customStyle="1" w:styleId="Notedebasdepage1">
    <w:name w:val="Note de bas de page1"/>
    <w:basedOn w:val="Normal"/>
    <w:next w:val="Notedebasdepage"/>
    <w:link w:val="NotedebasdepageCar"/>
    <w:uiPriority w:val="99"/>
    <w:rsid w:val="00E42FF3"/>
    <w:pPr>
      <w:spacing w:after="0" w:line="240" w:lineRule="auto"/>
    </w:pPr>
    <w:rPr>
      <w:rFonts w:ascii="Arial" w:hAnsi="Arial"/>
      <w:sz w:val="20"/>
      <w:szCs w:val="20"/>
    </w:rPr>
  </w:style>
  <w:style w:type="character" w:customStyle="1" w:styleId="NotedebasdepageCar">
    <w:name w:val="Note de bas de page Car"/>
    <w:basedOn w:val="Policepardfaut"/>
    <w:link w:val="Notedebasdepage1"/>
    <w:uiPriority w:val="99"/>
    <w:rsid w:val="00E42FF3"/>
    <w:rPr>
      <w:rFonts w:ascii="Arial" w:hAnsi="Arial"/>
      <w:sz w:val="20"/>
      <w:szCs w:val="20"/>
    </w:rPr>
  </w:style>
  <w:style w:type="paragraph" w:styleId="Notedebasdepage">
    <w:name w:val="footnote text"/>
    <w:basedOn w:val="Normal"/>
    <w:link w:val="NotedebasdepageCar1"/>
    <w:uiPriority w:val="99"/>
    <w:semiHidden/>
    <w:unhideWhenUsed/>
    <w:rsid w:val="00E42FF3"/>
    <w:pPr>
      <w:spacing w:after="0" w:line="240" w:lineRule="auto"/>
    </w:pPr>
    <w:rPr>
      <w:sz w:val="20"/>
      <w:szCs w:val="20"/>
    </w:rPr>
  </w:style>
  <w:style w:type="character" w:customStyle="1" w:styleId="NotedebasdepageCar1">
    <w:name w:val="Note de bas de page Car1"/>
    <w:basedOn w:val="Policepardfaut"/>
    <w:link w:val="Notedebasdepage"/>
    <w:uiPriority w:val="99"/>
    <w:semiHidden/>
    <w:rsid w:val="00E42FF3"/>
    <w:rPr>
      <w:sz w:val="20"/>
      <w:szCs w:val="20"/>
    </w:rPr>
  </w:style>
  <w:style w:type="character" w:styleId="Textedelespacerserv">
    <w:name w:val="Placeholder Text"/>
    <w:basedOn w:val="Policepardfaut"/>
    <w:uiPriority w:val="99"/>
    <w:semiHidden/>
    <w:rsid w:val="00E42FF3"/>
    <w:rPr>
      <w:color w:val="808080"/>
    </w:rPr>
  </w:style>
  <w:style w:type="paragraph" w:styleId="Lgende">
    <w:name w:val="caption"/>
    <w:basedOn w:val="Normal"/>
    <w:next w:val="Normal"/>
    <w:uiPriority w:val="35"/>
    <w:unhideWhenUsed/>
    <w:qFormat/>
    <w:rsid w:val="00E42FF3"/>
    <w:pPr>
      <w:numPr>
        <w:numId w:val="1"/>
      </w:numPr>
      <w:pBdr>
        <w:bottom w:val="single" w:sz="8" w:space="1" w:color="auto"/>
      </w:pBdr>
      <w:spacing w:after="0" w:line="240" w:lineRule="auto"/>
      <w:ind w:hanging="720"/>
      <w:jc w:val="both"/>
    </w:pPr>
    <w:rPr>
      <w:rFonts w:ascii="Georgia" w:hAnsi="Georgia" w:cs="Calibri Light"/>
      <w:b/>
      <w:sz w:val="24"/>
    </w:rPr>
  </w:style>
  <w:style w:type="paragraph" w:styleId="Paragraphedeliste">
    <w:name w:val="List Paragraph"/>
    <w:basedOn w:val="Normal"/>
    <w:uiPriority w:val="34"/>
    <w:qFormat/>
    <w:rsid w:val="00891B1A"/>
    <w:pPr>
      <w:ind w:left="720"/>
      <w:contextualSpacing/>
    </w:pPr>
  </w:style>
  <w:style w:type="paragraph" w:styleId="Corpsdetexte">
    <w:name w:val="Body Text"/>
    <w:basedOn w:val="Normal"/>
    <w:link w:val="CorpsdetexteCar"/>
    <w:uiPriority w:val="99"/>
    <w:unhideWhenUsed/>
    <w:rsid w:val="000B7422"/>
    <w:pPr>
      <w:spacing w:after="120" w:line="360" w:lineRule="auto"/>
      <w:jc w:val="both"/>
    </w:pPr>
    <w:rPr>
      <w:rFonts w:ascii="Georgia" w:hAnsi="Georgia"/>
    </w:rPr>
  </w:style>
  <w:style w:type="character" w:customStyle="1" w:styleId="CorpsdetexteCar">
    <w:name w:val="Corps de texte Car"/>
    <w:basedOn w:val="Policepardfaut"/>
    <w:link w:val="Corpsdetexte"/>
    <w:uiPriority w:val="99"/>
    <w:rsid w:val="000B7422"/>
    <w:rPr>
      <w:rFonts w:ascii="Georgia" w:hAnsi="Georgia"/>
    </w:rPr>
  </w:style>
  <w:style w:type="character" w:styleId="Lienhypertexte">
    <w:name w:val="Hyperlink"/>
    <w:basedOn w:val="Policepardfaut"/>
    <w:uiPriority w:val="99"/>
    <w:unhideWhenUsed/>
    <w:rsid w:val="00F065F4"/>
    <w:rPr>
      <w:color w:val="0563C1" w:themeColor="hyperlink"/>
      <w:u w:val="single"/>
    </w:rPr>
  </w:style>
  <w:style w:type="paragraph" w:styleId="Sansinterligne">
    <w:name w:val="No Spacing"/>
    <w:link w:val="SansinterligneCar"/>
    <w:uiPriority w:val="1"/>
    <w:qFormat/>
    <w:rsid w:val="00A118F1"/>
    <w:pPr>
      <w:spacing w:after="0" w:line="240" w:lineRule="auto"/>
    </w:pPr>
    <w:rPr>
      <w:rFonts w:ascii="Calibri" w:eastAsia="Times New Roman" w:hAnsi="Calibri" w:cs="Times New Roman"/>
      <w:lang w:eastAsia="fr-FR"/>
    </w:rPr>
  </w:style>
  <w:style w:type="character" w:customStyle="1" w:styleId="SansinterligneCar">
    <w:name w:val="Sans interligne Car"/>
    <w:link w:val="Sansinterligne"/>
    <w:uiPriority w:val="1"/>
    <w:rsid w:val="00A118F1"/>
    <w:rPr>
      <w:rFonts w:ascii="Calibri" w:eastAsia="Times New Roman" w:hAnsi="Calibri" w:cs="Times New Roman"/>
      <w:lang w:eastAsia="fr-FR"/>
    </w:rPr>
  </w:style>
  <w:style w:type="character" w:customStyle="1" w:styleId="Titre5Car">
    <w:name w:val="Titre 5 Car"/>
    <w:basedOn w:val="Policepardfaut"/>
    <w:link w:val="Titre5"/>
    <w:uiPriority w:val="9"/>
    <w:rsid w:val="004302A7"/>
    <w:rPr>
      <w:rFonts w:asciiTheme="majorHAnsi" w:eastAsiaTheme="majorEastAsia" w:hAnsiTheme="majorHAnsi" w:cstheme="majorBidi"/>
      <w:color w:val="2E74B5" w:themeColor="accent1" w:themeShade="BF"/>
      <w:sz w:val="20"/>
    </w:rPr>
  </w:style>
  <w:style w:type="paragraph" w:styleId="Corpsdetexte2">
    <w:name w:val="Body Text 2"/>
    <w:basedOn w:val="Normal"/>
    <w:link w:val="Corpsdetexte2Car"/>
    <w:uiPriority w:val="99"/>
    <w:unhideWhenUsed/>
    <w:rsid w:val="003765CC"/>
    <w:pPr>
      <w:spacing w:after="0"/>
      <w:jc w:val="both"/>
    </w:pPr>
    <w:rPr>
      <w:rFonts w:ascii="Calibri Light" w:hAnsi="Calibri Light" w:cs="Calibri Light"/>
      <w:i/>
      <w:color w:val="ED7D31" w:themeColor="accent2"/>
    </w:rPr>
  </w:style>
  <w:style w:type="character" w:customStyle="1" w:styleId="Corpsdetexte2Car">
    <w:name w:val="Corps de texte 2 Car"/>
    <w:basedOn w:val="Policepardfaut"/>
    <w:link w:val="Corpsdetexte2"/>
    <w:uiPriority w:val="99"/>
    <w:rsid w:val="003765CC"/>
    <w:rPr>
      <w:rFonts w:ascii="Calibri Light" w:hAnsi="Calibri Light" w:cs="Calibri Light"/>
      <w:i/>
      <w:color w:val="ED7D31" w:themeColor="accent2"/>
    </w:rPr>
  </w:style>
  <w:style w:type="table" w:customStyle="1" w:styleId="Grilledutableau1">
    <w:name w:val="Grille du tableau1"/>
    <w:basedOn w:val="TableauNormal"/>
    <w:next w:val="Grilledutableau"/>
    <w:rsid w:val="002F43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EE65EC"/>
    <w:pPr>
      <w:spacing w:before="100" w:beforeAutospacing="1" w:after="100" w:afterAutospacing="1" w:line="240" w:lineRule="auto"/>
    </w:pPr>
    <w:rPr>
      <w:rFonts w:ascii="Times New Roman" w:hAnsi="Times New Roman" w:cs="Times New Roman"/>
      <w:sz w:val="24"/>
      <w:szCs w:val="24"/>
      <w:lang w:eastAsia="fr-FR"/>
    </w:rPr>
  </w:style>
  <w:style w:type="character" w:customStyle="1" w:styleId="Titre1Car">
    <w:name w:val="Titre 1 Car"/>
    <w:basedOn w:val="Policepardfaut"/>
    <w:link w:val="Titre1"/>
    <w:uiPriority w:val="9"/>
    <w:rsid w:val="00AD439B"/>
    <w:rPr>
      <w:rFonts w:asciiTheme="majorHAnsi" w:eastAsiaTheme="majorEastAsia" w:hAnsiTheme="majorHAnsi" w:cstheme="majorBidi"/>
      <w:color w:val="2E74B5" w:themeColor="accent1" w:themeShade="BF"/>
      <w:sz w:val="32"/>
      <w:szCs w:val="32"/>
    </w:rPr>
  </w:style>
  <w:style w:type="character" w:styleId="Marquedecommentaire">
    <w:name w:val="annotation reference"/>
    <w:basedOn w:val="Policepardfaut"/>
    <w:uiPriority w:val="99"/>
    <w:semiHidden/>
    <w:unhideWhenUsed/>
    <w:rsid w:val="00D72FEE"/>
    <w:rPr>
      <w:sz w:val="16"/>
      <w:szCs w:val="16"/>
    </w:rPr>
  </w:style>
  <w:style w:type="paragraph" w:styleId="Commentaire">
    <w:name w:val="annotation text"/>
    <w:basedOn w:val="Normal"/>
    <w:link w:val="CommentaireCar"/>
    <w:uiPriority w:val="99"/>
    <w:semiHidden/>
    <w:unhideWhenUsed/>
    <w:rsid w:val="00D72FEE"/>
    <w:pPr>
      <w:spacing w:line="240" w:lineRule="auto"/>
    </w:pPr>
    <w:rPr>
      <w:sz w:val="20"/>
      <w:szCs w:val="20"/>
    </w:rPr>
  </w:style>
  <w:style w:type="character" w:customStyle="1" w:styleId="CommentaireCar">
    <w:name w:val="Commentaire Car"/>
    <w:basedOn w:val="Policepardfaut"/>
    <w:link w:val="Commentaire"/>
    <w:uiPriority w:val="99"/>
    <w:semiHidden/>
    <w:rsid w:val="00D72FEE"/>
    <w:rPr>
      <w:sz w:val="20"/>
      <w:szCs w:val="20"/>
    </w:rPr>
  </w:style>
  <w:style w:type="paragraph" w:styleId="Objetducommentaire">
    <w:name w:val="annotation subject"/>
    <w:basedOn w:val="Commentaire"/>
    <w:next w:val="Commentaire"/>
    <w:link w:val="ObjetducommentaireCar"/>
    <w:uiPriority w:val="99"/>
    <w:semiHidden/>
    <w:unhideWhenUsed/>
    <w:rsid w:val="00D72FEE"/>
    <w:rPr>
      <w:b/>
      <w:bCs/>
    </w:rPr>
  </w:style>
  <w:style w:type="character" w:customStyle="1" w:styleId="ObjetducommentaireCar">
    <w:name w:val="Objet du commentaire Car"/>
    <w:basedOn w:val="CommentaireCar"/>
    <w:link w:val="Objetducommentaire"/>
    <w:uiPriority w:val="99"/>
    <w:semiHidden/>
    <w:rsid w:val="00D72FEE"/>
    <w:rPr>
      <w:b/>
      <w:bCs/>
      <w:sz w:val="20"/>
      <w:szCs w:val="20"/>
    </w:rPr>
  </w:style>
  <w:style w:type="paragraph" w:styleId="Textedebulles">
    <w:name w:val="Balloon Text"/>
    <w:basedOn w:val="Normal"/>
    <w:link w:val="TextedebullesCar"/>
    <w:uiPriority w:val="99"/>
    <w:semiHidden/>
    <w:unhideWhenUsed/>
    <w:rsid w:val="00D72FEE"/>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D72FEE"/>
    <w:rPr>
      <w:rFonts w:ascii="Segoe UI" w:hAnsi="Segoe UI" w:cs="Segoe UI"/>
      <w:sz w:val="18"/>
      <w:szCs w:val="18"/>
    </w:rPr>
  </w:style>
  <w:style w:type="character" w:styleId="Lienhypertextesuivivisit">
    <w:name w:val="FollowedHyperlink"/>
    <w:basedOn w:val="Policepardfaut"/>
    <w:uiPriority w:val="99"/>
    <w:semiHidden/>
    <w:unhideWhenUsed/>
    <w:rsid w:val="00533500"/>
    <w:rPr>
      <w:color w:val="954F72" w:themeColor="followedHyperlink"/>
      <w:u w:val="single"/>
    </w:rPr>
  </w:style>
  <w:style w:type="paragraph" w:customStyle="1" w:styleId="ATextecourant">
    <w:name w:val="A.Texte courant"/>
    <w:qFormat/>
    <w:rsid w:val="0035293A"/>
    <w:pPr>
      <w:spacing w:after="0" w:line="240" w:lineRule="auto"/>
    </w:pPr>
    <w:rPr>
      <w:rFonts w:cs="Times New Roman (Corps CS)"/>
      <w:spacing w:val="-1"/>
      <w:sz w:val="20"/>
    </w:rPr>
  </w:style>
  <w:style w:type="paragraph" w:styleId="Corpsdetexte3">
    <w:name w:val="Body Text 3"/>
    <w:basedOn w:val="Normal"/>
    <w:link w:val="Corpsdetexte3Car"/>
    <w:uiPriority w:val="99"/>
    <w:unhideWhenUsed/>
    <w:rsid w:val="007B15D1"/>
    <w:rPr>
      <w:rFonts w:ascii="Arial Narrow" w:hAnsi="Arial Narrow"/>
      <w:i/>
    </w:rPr>
  </w:style>
  <w:style w:type="character" w:customStyle="1" w:styleId="Corpsdetexte3Car">
    <w:name w:val="Corps de texte 3 Car"/>
    <w:basedOn w:val="Policepardfaut"/>
    <w:link w:val="Corpsdetexte3"/>
    <w:uiPriority w:val="99"/>
    <w:rsid w:val="007B15D1"/>
    <w:rPr>
      <w:rFonts w:ascii="Arial Narrow" w:hAnsi="Arial Narrow"/>
      <w:i/>
    </w:rPr>
  </w:style>
  <w:style w:type="character" w:customStyle="1" w:styleId="Titre2Car">
    <w:name w:val="Titre 2 Car"/>
    <w:basedOn w:val="Policepardfaut"/>
    <w:link w:val="Titre2"/>
    <w:uiPriority w:val="9"/>
    <w:rsid w:val="007B15D1"/>
    <w:rPr>
      <w:rFonts w:ascii="Arial Narrow" w:hAnsi="Arial Narrow"/>
      <w:u w:val="single"/>
    </w:rPr>
  </w:style>
  <w:style w:type="character" w:customStyle="1" w:styleId="Titre3Car">
    <w:name w:val="Titre 3 Car"/>
    <w:basedOn w:val="Policepardfaut"/>
    <w:link w:val="Titre3"/>
    <w:uiPriority w:val="9"/>
    <w:rsid w:val="00A85751"/>
    <w:rPr>
      <w:rFonts w:ascii="Times New Roman" w:eastAsia="Times New Roman" w:hAnsi="Times New Roman" w:cs="Times New Roman"/>
      <w:i/>
      <w:szCs w:val="24"/>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5813749">
      <w:bodyDiv w:val="1"/>
      <w:marLeft w:val="0"/>
      <w:marRight w:val="0"/>
      <w:marTop w:val="0"/>
      <w:marBottom w:val="0"/>
      <w:divBdr>
        <w:top w:val="none" w:sz="0" w:space="0" w:color="auto"/>
        <w:left w:val="none" w:sz="0" w:space="0" w:color="auto"/>
        <w:bottom w:val="none" w:sz="0" w:space="0" w:color="auto"/>
        <w:right w:val="none" w:sz="0" w:space="0" w:color="auto"/>
      </w:divBdr>
    </w:div>
    <w:div w:id="572857986">
      <w:bodyDiv w:val="1"/>
      <w:marLeft w:val="0"/>
      <w:marRight w:val="0"/>
      <w:marTop w:val="0"/>
      <w:marBottom w:val="0"/>
      <w:divBdr>
        <w:top w:val="none" w:sz="0" w:space="0" w:color="auto"/>
        <w:left w:val="none" w:sz="0" w:space="0" w:color="auto"/>
        <w:bottom w:val="none" w:sz="0" w:space="0" w:color="auto"/>
        <w:right w:val="none" w:sz="0" w:space="0" w:color="auto"/>
      </w:divBdr>
    </w:div>
    <w:div w:id="826213905">
      <w:bodyDiv w:val="1"/>
      <w:marLeft w:val="0"/>
      <w:marRight w:val="0"/>
      <w:marTop w:val="0"/>
      <w:marBottom w:val="0"/>
      <w:divBdr>
        <w:top w:val="none" w:sz="0" w:space="0" w:color="auto"/>
        <w:left w:val="none" w:sz="0" w:space="0" w:color="auto"/>
        <w:bottom w:val="none" w:sz="0" w:space="0" w:color="auto"/>
        <w:right w:val="none" w:sz="0" w:space="0" w:color="auto"/>
      </w:divBdr>
    </w:div>
    <w:div w:id="917639554">
      <w:bodyDiv w:val="1"/>
      <w:marLeft w:val="0"/>
      <w:marRight w:val="0"/>
      <w:marTop w:val="0"/>
      <w:marBottom w:val="0"/>
      <w:divBdr>
        <w:top w:val="none" w:sz="0" w:space="0" w:color="auto"/>
        <w:left w:val="none" w:sz="0" w:space="0" w:color="auto"/>
        <w:bottom w:val="none" w:sz="0" w:space="0" w:color="auto"/>
        <w:right w:val="none" w:sz="0" w:space="0" w:color="auto"/>
      </w:divBdr>
    </w:div>
    <w:div w:id="1103264664">
      <w:bodyDiv w:val="1"/>
      <w:marLeft w:val="0"/>
      <w:marRight w:val="0"/>
      <w:marTop w:val="0"/>
      <w:marBottom w:val="0"/>
      <w:divBdr>
        <w:top w:val="none" w:sz="0" w:space="0" w:color="auto"/>
        <w:left w:val="none" w:sz="0" w:space="0" w:color="auto"/>
        <w:bottom w:val="none" w:sz="0" w:space="0" w:color="auto"/>
        <w:right w:val="none" w:sz="0" w:space="0" w:color="auto"/>
      </w:divBdr>
    </w:div>
    <w:div w:id="1190341941">
      <w:bodyDiv w:val="1"/>
      <w:marLeft w:val="0"/>
      <w:marRight w:val="0"/>
      <w:marTop w:val="0"/>
      <w:marBottom w:val="0"/>
      <w:divBdr>
        <w:top w:val="none" w:sz="0" w:space="0" w:color="auto"/>
        <w:left w:val="none" w:sz="0" w:space="0" w:color="auto"/>
        <w:bottom w:val="none" w:sz="0" w:space="0" w:color="auto"/>
        <w:right w:val="none" w:sz="0" w:space="0" w:color="auto"/>
      </w:divBdr>
    </w:div>
    <w:div w:id="1310793526">
      <w:bodyDiv w:val="1"/>
      <w:marLeft w:val="0"/>
      <w:marRight w:val="0"/>
      <w:marTop w:val="0"/>
      <w:marBottom w:val="0"/>
      <w:divBdr>
        <w:top w:val="none" w:sz="0" w:space="0" w:color="auto"/>
        <w:left w:val="none" w:sz="0" w:space="0" w:color="auto"/>
        <w:bottom w:val="none" w:sz="0" w:space="0" w:color="auto"/>
        <w:right w:val="none" w:sz="0" w:space="0" w:color="auto"/>
      </w:divBdr>
    </w:div>
    <w:div w:id="1591965736">
      <w:bodyDiv w:val="1"/>
      <w:marLeft w:val="0"/>
      <w:marRight w:val="0"/>
      <w:marTop w:val="0"/>
      <w:marBottom w:val="0"/>
      <w:divBdr>
        <w:top w:val="none" w:sz="0" w:space="0" w:color="auto"/>
        <w:left w:val="none" w:sz="0" w:space="0" w:color="auto"/>
        <w:bottom w:val="none" w:sz="0" w:space="0" w:color="auto"/>
        <w:right w:val="none" w:sz="0" w:space="0" w:color="auto"/>
      </w:divBdr>
    </w:div>
    <w:div w:id="1648321907">
      <w:bodyDiv w:val="1"/>
      <w:marLeft w:val="0"/>
      <w:marRight w:val="0"/>
      <w:marTop w:val="0"/>
      <w:marBottom w:val="0"/>
      <w:divBdr>
        <w:top w:val="none" w:sz="0" w:space="0" w:color="auto"/>
        <w:left w:val="none" w:sz="0" w:space="0" w:color="auto"/>
        <w:bottom w:val="none" w:sz="0" w:space="0" w:color="auto"/>
        <w:right w:val="none" w:sz="0" w:space="0" w:color="auto"/>
      </w:divBdr>
    </w:div>
    <w:div w:id="18423082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www.e-attestations.com/"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s://www.legifrance.gouv.fr/affichCodeArticle.do?idArticle=LEGIARTI000018520576&amp;cidTexte=LEGITEXT000006072050" TargetMode="Externa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chorus-pro.gouv.f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B9F3AE98F5FB4C8B95EE955AACB3EEA2"/>
        <w:category>
          <w:name w:val="Général"/>
          <w:gallery w:val="placeholder"/>
        </w:category>
        <w:types>
          <w:type w:val="bbPlcHdr"/>
        </w:types>
        <w:behaviors>
          <w:behavior w:val="content"/>
        </w:behaviors>
        <w:guid w:val="{5A2313BE-A80B-4874-854E-EB2E86454D1E}"/>
      </w:docPartPr>
      <w:docPartBody>
        <w:p w:rsidR="005A3E7F" w:rsidRDefault="00B14DD2" w:rsidP="00B14DD2">
          <w:pPr>
            <w:pStyle w:val="B9F3AE98F5FB4C8B95EE955AACB3EEA21"/>
          </w:pPr>
          <w:r w:rsidRPr="00E42FF3">
            <w:rPr>
              <w:rStyle w:val="Textedelespacerserv"/>
              <w:rFonts w:ascii="Georgia" w:hAnsi="Georgia"/>
              <w:sz w:val="22"/>
              <w:szCs w:val="22"/>
            </w:rPr>
            <w:t>Choisissez un élément.</w:t>
          </w:r>
        </w:p>
      </w:docPartBody>
    </w:docPart>
    <w:docPart>
      <w:docPartPr>
        <w:name w:val="8C01F0A9B2464AC487116D9F5DDF47D4"/>
        <w:category>
          <w:name w:val="Général"/>
          <w:gallery w:val="placeholder"/>
        </w:category>
        <w:types>
          <w:type w:val="bbPlcHdr"/>
        </w:types>
        <w:behaviors>
          <w:behavior w:val="content"/>
        </w:behaviors>
        <w:guid w:val="{7FA690B5-57AA-489A-B56A-5203595617DB}"/>
      </w:docPartPr>
      <w:docPartBody>
        <w:p w:rsidR="000F0D5B" w:rsidRDefault="00B14DD2" w:rsidP="00B14DD2">
          <w:pPr>
            <w:pStyle w:val="8C01F0A9B2464AC487116D9F5DDF47D41"/>
          </w:pPr>
          <w:r w:rsidRPr="00E42FF3">
            <w:rPr>
              <w:rStyle w:val="Textedelespacerserv"/>
              <w:rFonts w:ascii="Georgia" w:hAnsi="Georgia"/>
            </w:rPr>
            <w:t>Choisissez un élément.</w:t>
          </w:r>
        </w:p>
      </w:docPartBody>
    </w:docPart>
    <w:docPart>
      <w:docPartPr>
        <w:name w:val="C5E497FAB3FF476E8074CEA8D307215D"/>
        <w:category>
          <w:name w:val="Général"/>
          <w:gallery w:val="placeholder"/>
        </w:category>
        <w:types>
          <w:type w:val="bbPlcHdr"/>
        </w:types>
        <w:behaviors>
          <w:behavior w:val="content"/>
        </w:behaviors>
        <w:guid w:val="{7AA6F6B2-EA7C-41EF-B33F-7F5AA886D0DE}"/>
      </w:docPartPr>
      <w:docPartBody>
        <w:p w:rsidR="000F0D5B" w:rsidRDefault="00B14DD2" w:rsidP="00B14DD2">
          <w:pPr>
            <w:pStyle w:val="C5E497FAB3FF476E8074CEA8D307215D1"/>
          </w:pPr>
          <w:r w:rsidRPr="00E42FF3">
            <w:rPr>
              <w:rStyle w:val="Textedelespacerserv"/>
              <w:rFonts w:ascii="Georgia" w:hAnsi="Georgia"/>
            </w:rPr>
            <w:t>Choisissez un élément.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New Roman (Corps CS)">
    <w:altName w:val="Times New Roman"/>
    <w:charset w:val="00"/>
    <w:family w:val="roman"/>
    <w:pitch w:val="default"/>
  </w:font>
  <w:font w:name="Lucida Sans Unicode">
    <w:panose1 w:val="020B0602030504020204"/>
    <w:charset w:val="00"/>
    <w:family w:val="swiss"/>
    <w:pitch w:val="variable"/>
    <w:sig w:usb0="80000AFF" w:usb1="0000396B" w:usb2="00000000" w:usb3="00000000" w:csb0="000000B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A3E7F"/>
    <w:rsid w:val="000F0D5B"/>
    <w:rsid w:val="005A3E7F"/>
    <w:rsid w:val="00864732"/>
    <w:rsid w:val="009E2391"/>
    <w:rsid w:val="00AC31B5"/>
    <w:rsid w:val="00B14DD2"/>
    <w:rsid w:val="00B90D7C"/>
    <w:rsid w:val="00C60EC9"/>
    <w:rsid w:val="00CB08D0"/>
    <w:rsid w:val="00FD29B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B14DD2"/>
    <w:rPr>
      <w:color w:val="808080"/>
    </w:rPr>
  </w:style>
  <w:style w:type="paragraph" w:customStyle="1" w:styleId="496E3E6C63FF49B6BDD68DD5369CC8B0">
    <w:name w:val="496E3E6C63FF49B6BDD68DD5369CC8B0"/>
    <w:rsid w:val="005A3E7F"/>
  </w:style>
  <w:style w:type="paragraph" w:customStyle="1" w:styleId="32C35D4DD2374ECBBF0849A068691577">
    <w:name w:val="32C35D4DD2374ECBBF0849A068691577"/>
    <w:rsid w:val="005A3E7F"/>
  </w:style>
  <w:style w:type="paragraph" w:customStyle="1" w:styleId="EA9F2C9EB946456DA82BCABFEE37A5AE">
    <w:name w:val="EA9F2C9EB946456DA82BCABFEE37A5AE"/>
    <w:rsid w:val="005A3E7F"/>
  </w:style>
  <w:style w:type="paragraph" w:customStyle="1" w:styleId="A9199AA5F27040D494CD47CB166AE7E4">
    <w:name w:val="A9199AA5F27040D494CD47CB166AE7E4"/>
    <w:rsid w:val="005A3E7F"/>
  </w:style>
  <w:style w:type="paragraph" w:customStyle="1" w:styleId="3AC0B2436A074DBEBAB1E1D35CC9467B">
    <w:name w:val="3AC0B2436A074DBEBAB1E1D35CC9467B"/>
    <w:rsid w:val="005A3E7F"/>
  </w:style>
  <w:style w:type="paragraph" w:customStyle="1" w:styleId="B9F3AE98F5FB4C8B95EE955AACB3EEA2">
    <w:name w:val="B9F3AE98F5FB4C8B95EE955AACB3EEA2"/>
    <w:rsid w:val="005A3E7F"/>
  </w:style>
  <w:style w:type="paragraph" w:customStyle="1" w:styleId="8F7A6516F45C4876BD5BA5B9A352D517">
    <w:name w:val="8F7A6516F45C4876BD5BA5B9A352D517"/>
    <w:rsid w:val="005A3E7F"/>
  </w:style>
  <w:style w:type="paragraph" w:customStyle="1" w:styleId="DBA709B797704C3F92D24CF6AEA5B724">
    <w:name w:val="DBA709B797704C3F92D24CF6AEA5B724"/>
    <w:rsid w:val="005A3E7F"/>
  </w:style>
  <w:style w:type="paragraph" w:customStyle="1" w:styleId="FC38154F0D3E44D7B7FF78C41989663B">
    <w:name w:val="FC38154F0D3E44D7B7FF78C41989663B"/>
    <w:rsid w:val="005A3E7F"/>
  </w:style>
  <w:style w:type="paragraph" w:customStyle="1" w:styleId="27E6C5E60EC9475AA11C1BE150FBA720">
    <w:name w:val="27E6C5E60EC9475AA11C1BE150FBA720"/>
    <w:rsid w:val="005A3E7F"/>
  </w:style>
  <w:style w:type="paragraph" w:customStyle="1" w:styleId="2A1E563712BA406CA3FE928BB183F270">
    <w:name w:val="2A1E563712BA406CA3FE928BB183F270"/>
    <w:rsid w:val="005A3E7F"/>
  </w:style>
  <w:style w:type="paragraph" w:customStyle="1" w:styleId="27F912B792AB4CB9BDB7AEA5281195E9">
    <w:name w:val="27F912B792AB4CB9BDB7AEA5281195E9"/>
    <w:rsid w:val="005A3E7F"/>
  </w:style>
  <w:style w:type="paragraph" w:customStyle="1" w:styleId="E89994D442754721AEA82704206A4513">
    <w:name w:val="E89994D442754721AEA82704206A4513"/>
    <w:rsid w:val="005A3E7F"/>
  </w:style>
  <w:style w:type="paragraph" w:customStyle="1" w:styleId="E85349AB6D474986B4D292AFE850F052">
    <w:name w:val="E85349AB6D474986B4D292AFE850F052"/>
    <w:rsid w:val="005A3E7F"/>
  </w:style>
  <w:style w:type="paragraph" w:customStyle="1" w:styleId="955232AC95874CD1A3AE2B8BC08FFA83">
    <w:name w:val="955232AC95874CD1A3AE2B8BC08FFA83"/>
    <w:rsid w:val="005A3E7F"/>
  </w:style>
  <w:style w:type="paragraph" w:customStyle="1" w:styleId="EAB02B3F4C524A378393354354EC498C">
    <w:name w:val="EAB02B3F4C524A378393354354EC498C"/>
    <w:rsid w:val="005A3E7F"/>
  </w:style>
  <w:style w:type="paragraph" w:customStyle="1" w:styleId="F3FB9DD6D2CA42C9BC3FE27D9F2982A6">
    <w:name w:val="F3FB9DD6D2CA42C9BC3FE27D9F2982A6"/>
    <w:rsid w:val="005A3E7F"/>
  </w:style>
  <w:style w:type="paragraph" w:customStyle="1" w:styleId="8C01F0A9B2464AC487116D9F5DDF47D4">
    <w:name w:val="8C01F0A9B2464AC487116D9F5DDF47D4"/>
    <w:rsid w:val="00B14DD2"/>
  </w:style>
  <w:style w:type="paragraph" w:customStyle="1" w:styleId="C5E497FAB3FF476E8074CEA8D307215D">
    <w:name w:val="C5E497FAB3FF476E8074CEA8D307215D"/>
    <w:rsid w:val="00B14DD2"/>
  </w:style>
  <w:style w:type="paragraph" w:customStyle="1" w:styleId="B9F3AE98F5FB4C8B95EE955AACB3EEA21">
    <w:name w:val="B9F3AE98F5FB4C8B95EE955AACB3EEA21"/>
    <w:rsid w:val="00B14DD2"/>
    <w:pPr>
      <w:spacing w:after="0" w:line="240" w:lineRule="auto"/>
    </w:pPr>
    <w:rPr>
      <w:rFonts w:ascii="Arial" w:eastAsiaTheme="minorHAnsi" w:hAnsi="Arial"/>
      <w:sz w:val="20"/>
      <w:szCs w:val="20"/>
      <w:lang w:eastAsia="en-US"/>
    </w:rPr>
  </w:style>
  <w:style w:type="paragraph" w:customStyle="1" w:styleId="C5E497FAB3FF476E8074CEA8D307215D1">
    <w:name w:val="C5E497FAB3FF476E8074CEA8D307215D1"/>
    <w:rsid w:val="00B14DD2"/>
    <w:rPr>
      <w:rFonts w:eastAsiaTheme="minorHAnsi"/>
      <w:lang w:eastAsia="en-US"/>
    </w:rPr>
  </w:style>
  <w:style w:type="paragraph" w:customStyle="1" w:styleId="8C01F0A9B2464AC487116D9F5DDF47D41">
    <w:name w:val="8C01F0A9B2464AC487116D9F5DDF47D41"/>
    <w:rsid w:val="00B14DD2"/>
    <w:rPr>
      <w:rFonts w:eastAsiaTheme="minorHAnsi"/>
      <w:lang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A534C6-3203-4D48-9B52-4D5B5914B3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232</TotalTime>
  <Pages>15</Pages>
  <Words>3819</Words>
  <Characters>21008</Characters>
  <Application>Microsoft Office Word</Application>
  <DocSecurity>0</DocSecurity>
  <Lines>175</Lines>
  <Paragraphs>49</Paragraphs>
  <ScaleCrop>false</ScaleCrop>
  <HeadingPairs>
    <vt:vector size="2" baseType="variant">
      <vt:variant>
        <vt:lpstr>Titre</vt:lpstr>
      </vt:variant>
      <vt:variant>
        <vt:i4>1</vt:i4>
      </vt:variant>
    </vt:vector>
  </HeadingPairs>
  <TitlesOfParts>
    <vt:vector size="1" baseType="lpstr">
      <vt:lpstr/>
    </vt:vector>
  </TitlesOfParts>
  <Company>Musée d'Orsay</Company>
  <LinksUpToDate>false</LinksUpToDate>
  <CharactersWithSpaces>24778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LAMBOTIN Aude</dc:creator>
  <cp:keywords/>
  <dc:description/>
  <cp:lastModifiedBy>LE GOFF Ludovic</cp:lastModifiedBy>
  <cp:revision>19</cp:revision>
  <cp:lastPrinted>2026-07-22T14:57:00Z</cp:lastPrinted>
  <dcterms:created xsi:type="dcterms:W3CDTF">2026-07-21T08:28:00Z</dcterms:created>
  <dcterms:modified xsi:type="dcterms:W3CDTF">2026-07-30T10:36:00Z</dcterms:modified>
</cp:coreProperties>
</file>